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ascii="宋体" w:hAnsi="宋体" w:eastAsia="宋体" w:cs="Times New Roman"/>
          <w:b/>
          <w:bCs/>
          <w:color w:val="FF0000"/>
          <w:kern w:val="0"/>
          <w:position w:val="-3"/>
          <w:sz w:val="120"/>
          <w:szCs w:val="120"/>
          <w:lang w:eastAsia="zh-CN"/>
        </w:rPr>
        <w:t>人大工作通讯</w:t>
      </w:r>
    </w:p>
    <w:p>
      <w:pPr>
        <w:spacing w:line="600" w:lineRule="exact"/>
        <w:jc w:val="both"/>
        <w:rPr>
          <w:rFonts w:hint="default" w:ascii="Times New Roman" w:hAnsi="Times New Roman" w:eastAsia="楷体_GB2312" w:cs="Times New Roman"/>
          <w:bCs/>
          <w:color w:val="000000"/>
          <w:kern w:val="0"/>
          <w:position w:val="-3"/>
          <w:sz w:val="32"/>
          <w:szCs w:val="32"/>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eastAsia" w:eastAsia="楷体_GB2312" w:cs="Times New Roman"/>
          <w:bCs/>
          <w:color w:val="000000"/>
          <w:kern w:val="0"/>
          <w:position w:val="-3"/>
          <w:sz w:val="32"/>
          <w:szCs w:val="32"/>
          <w:lang w:val="en-US" w:eastAsia="zh-CN"/>
        </w:rPr>
        <w:t>6</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eastAsia" w:ascii="Times New Roman" w:hAnsi="Times New Roman" w:eastAsia="楷体_GB2312" w:cs="Times New Roman"/>
          <w:bCs/>
          <w:color w:val="000000"/>
          <w:kern w:val="0"/>
          <w:position w:val="-3"/>
          <w:sz w:val="32"/>
          <w:szCs w:val="32"/>
          <w:lang w:val="en-US" w:eastAsia="zh-CN"/>
        </w:rPr>
        <w:t>6</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23</w:t>
      </w:r>
      <w:bookmarkStart w:id="0" w:name="_GoBack"/>
      <w:bookmarkEnd w:id="0"/>
      <w:r>
        <w:rPr>
          <w:rFonts w:hint="default" w:ascii="Times New Roman" w:hAnsi="Times New Roman" w:eastAsia="楷体_GB2312" w:cs="Times New Roman"/>
          <w:bCs/>
          <w:color w:val="000000"/>
          <w:kern w:val="0"/>
          <w:position w:val="-3"/>
          <w:sz w:val="32"/>
          <w:szCs w:val="32"/>
        </w:rPr>
        <w:t>日</w:t>
      </w:r>
    </w:p>
    <w:p>
      <w:pPr>
        <w:spacing w:line="600" w:lineRule="exact"/>
        <w:rPr>
          <w:rFonts w:hint="default" w:ascii="Times New Roman" w:hAnsi="Times New Roman" w:eastAsia="楷体_GB2312" w:cs="Times New Roman"/>
          <w:bCs/>
          <w:color w:val="000000"/>
          <w:kern w:val="0"/>
          <w:position w:val="-3"/>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238125</wp:posOffset>
                </wp:positionV>
                <wp:extent cx="5340350" cy="0"/>
                <wp:effectExtent l="0" t="9525" r="8890" b="13335"/>
                <wp:wrapNone/>
                <wp:docPr id="8" name="直接连接符 8"/>
                <wp:cNvGraphicFramePr/>
                <a:graphic xmlns:a="http://schemas.openxmlformats.org/drawingml/2006/main">
                  <a:graphicData uri="http://schemas.microsoft.com/office/word/2010/wordprocessingShape">
                    <wps:wsp>
                      <wps:cNvCnPr/>
                      <wps:spPr>
                        <a:xfrm>
                          <a:off x="1071880" y="3667125"/>
                          <a:ext cx="53403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8.75pt;height:0pt;width:420.5pt;z-index:251669504;mso-width-relative:page;mso-height-relative:page;" filled="f" stroked="t" coordsize="21600,21600" o:gfxdata="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6Bk40gAAAAcBAAAPAAAAAAAAAAEAIAAA&#10;ACIAAABkcnMvZG93bnJldi54bWxQSwECFAAUAAAACACHTuJAXfO5sdkBAABwAwAADgAAAAAAAAAB&#10;ACAAAAAhAQAAZHJzL2Uyb0RvYy54bWxQSwUGAAAAAAYABgBZAQAAbAUAAAAA&#10;">
                <v:fill on="f" focussize="0,0"/>
                <v:stroke weight="1.5pt" color="#FF0000 [3204]" miterlimit="8" joinstyle="miter"/>
                <v:imagedata o:title=""/>
                <o:lock v:ext="edit" aspectratio="f"/>
              </v:line>
            </w:pict>
          </mc:Fallback>
        </mc:AlternateContent>
      </w:r>
    </w:p>
    <w:p>
      <w:pPr>
        <w:spacing w:line="600" w:lineRule="exact"/>
        <w:ind w:firstLine="420" w:firstLineChars="200"/>
        <w:rPr>
          <w:rFonts w:hint="default" w:ascii="Times New Roman" w:hAnsi="Times New Roman" w:cs="Times New Roman"/>
          <w:bCs/>
          <w:color w:val="000000"/>
        </w:rPr>
      </w:pP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市人大常委会开展主任接待代表日活动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市人大常委会召开镇人大主席、代表小组组长例会</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w:t>
      </w:r>
      <w:r>
        <w:rPr>
          <w:rFonts w:hint="default" w:ascii="Times New Roman" w:hAnsi="Times New Roman" w:eastAsia="楷体_GB2312" w:cs="Times New Roman"/>
          <w:bCs/>
          <w:color w:val="000000"/>
          <w:sz w:val="32"/>
          <w:szCs w:val="32"/>
          <w:lang w:eastAsia="zh-CN"/>
        </w:rPr>
        <w:t>领导挂钩督查推进</w:t>
      </w:r>
      <w:r>
        <w:rPr>
          <w:rFonts w:hint="default" w:ascii="Times New Roman" w:hAnsi="Times New Roman" w:eastAsia="楷体_GB2312" w:cs="Times New Roman"/>
          <w:bCs/>
          <w:color w:val="000000"/>
          <w:sz w:val="32"/>
          <w:szCs w:val="32"/>
        </w:rPr>
        <w:t>全国文明城市创建工作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●朱大丰副主任带队督办重点建议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邹家宏</w:t>
      </w:r>
      <w:r>
        <w:rPr>
          <w:rFonts w:hint="eastAsia" w:ascii="Times New Roman" w:hAnsi="Times New Roman" w:eastAsia="楷体_GB2312" w:cs="Times New Roman"/>
          <w:bCs/>
          <w:color w:val="000000"/>
          <w:kern w:val="2"/>
          <w:sz w:val="32"/>
          <w:szCs w:val="32"/>
          <w:lang w:val="en-US" w:eastAsia="zh-CN" w:bidi="ar-SA"/>
        </w:rPr>
        <w:t>副主任带</w:t>
      </w:r>
      <w:r>
        <w:rPr>
          <w:rFonts w:hint="default" w:ascii="Times New Roman" w:hAnsi="Times New Roman" w:eastAsia="楷体_GB2312" w:cs="Times New Roman"/>
          <w:bCs/>
          <w:color w:val="000000"/>
          <w:kern w:val="2"/>
          <w:sz w:val="32"/>
          <w:szCs w:val="32"/>
          <w:lang w:val="en-US" w:eastAsia="zh-CN" w:bidi="ar-SA"/>
        </w:rPr>
        <w:t>队督查生活垃圾分类工作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eastAsia="宋体"/>
          <w:lang w:val="en-US" w:eastAsia="zh-CN"/>
        </w:rPr>
      </w:pPr>
      <w:r>
        <w:rPr>
          <w:rFonts w:hint="eastAsia"/>
          <w:lang w:val="en-US" w:eastAsia="zh-CN"/>
        </w:rPr>
        <w:t xml:space="preserve">      </w:t>
      </w: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周鸿斌副主任带队督办重点建议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嘉昆太地区人大常委会第二次主任联席会议召开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●苏州市人大财经工作座谈会在太仓召开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沙溪镇人大组织开展主题调研</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璜泾镇人大组织代表开展现场视察活动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双凤镇人大开展视察落实“河长制”改善水环境活动</w:t>
      </w:r>
    </w:p>
    <w:p>
      <w:pPr>
        <w:pStyle w:val="2"/>
        <w:ind w:left="0" w:leftChars="0" w:firstLine="420" w:firstLineChars="200"/>
        <w:rPr>
          <w:rFonts w:hint="default"/>
        </w:rPr>
      </w:pPr>
    </w:p>
    <w:p>
      <w:pPr>
        <w:pStyle w:val="2"/>
        <w:rPr>
          <w:rFonts w:hint="default"/>
          <w:lang w:val="en-US" w:eastAsia="zh-CN"/>
        </w:rPr>
      </w:pPr>
    </w:p>
    <w:p>
      <w:pPr>
        <w:rPr>
          <w:rFonts w:hint="default"/>
          <w:lang w:val="en-US" w:eastAsia="zh-CN"/>
        </w:rPr>
      </w:pPr>
    </w:p>
    <w:p>
      <w:pPr>
        <w:pStyle w:val="2"/>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市人大常委会开展主任接待代表日活动</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6月</w:t>
      </w:r>
      <w:r>
        <w:rPr>
          <w:rFonts w:hint="eastAsia" w:eastAsia="仿宋_GB2312" w:cs="Times New Roman"/>
          <w:sz w:val="32"/>
          <w:szCs w:val="32"/>
          <w:lang w:val="en-US" w:eastAsia="zh-CN"/>
        </w:rPr>
        <w:t>12</w:t>
      </w:r>
      <w:r>
        <w:rPr>
          <w:rFonts w:hint="eastAsia" w:ascii="Times New Roman" w:hAnsi="Times New Roman" w:eastAsia="仿宋_GB2312" w:cs="Times New Roman"/>
          <w:sz w:val="32"/>
          <w:szCs w:val="32"/>
          <w:lang w:val="en-US" w:eastAsia="zh-CN"/>
        </w:rPr>
        <w:t>日，</w:t>
      </w:r>
      <w:r>
        <w:rPr>
          <w:rFonts w:ascii="Times New Roman" w:hAnsi="Times New Roman" w:eastAsia="仿宋_GB2312" w:cs="Times New Roman"/>
          <w:sz w:val="32"/>
          <w:szCs w:val="32"/>
        </w:rPr>
        <w:t>市人大常委会开展主任接待代表日活动。围绕“</w:t>
      </w:r>
      <w:r>
        <w:rPr>
          <w:rFonts w:hint="eastAsia" w:ascii="Times New Roman" w:hAnsi="Times New Roman" w:eastAsia="仿宋_GB2312" w:cs="Times New Roman"/>
          <w:sz w:val="32"/>
          <w:szCs w:val="32"/>
        </w:rPr>
        <w:t>基层医疗卫生队伍建设情况</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健康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531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系列行动计划</w:t>
      </w:r>
      <w:r>
        <w:rPr>
          <w:rFonts w:hint="eastAsia" w:ascii="Times New Roman" w:hAnsi="Times New Roman" w:eastAsia="仿宋_GB2312" w:cs="Times New Roman"/>
          <w:spacing w:val="11"/>
          <w:sz w:val="32"/>
          <w:szCs w:val="32"/>
        </w:rPr>
        <w:t>实施情况</w:t>
      </w:r>
      <w:r>
        <w:rPr>
          <w:rFonts w:ascii="Times New Roman" w:hAnsi="Times New Roman" w:eastAsia="仿宋_GB2312" w:cs="Times New Roman"/>
          <w:spacing w:val="11"/>
          <w:sz w:val="32"/>
          <w:szCs w:val="32"/>
        </w:rPr>
        <w:t>”两个主题，市人大常委会副主任陆燕听取孙健、</w:t>
      </w:r>
      <w:r>
        <w:rPr>
          <w:rFonts w:ascii="Times New Roman" w:hAnsi="Times New Roman" w:eastAsia="仿宋_GB2312" w:cs="Times New Roman"/>
          <w:sz w:val="32"/>
          <w:szCs w:val="32"/>
        </w:rPr>
        <w:t>赵翠平、朱涛、周纯等</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名来自医疗单位的市人大代表的意见和建议。</w:t>
      </w:r>
    </w:p>
    <w:p>
      <w:pPr>
        <w:ind w:firstLine="640" w:firstLineChars="200"/>
        <w:rPr>
          <w:rFonts w:hint="eastAsia" w:eastAsia="仿宋_GB2312"/>
          <w:sz w:val="32"/>
          <w:szCs w:val="32"/>
          <w:lang w:eastAsia="zh-CN"/>
        </w:rPr>
      </w:pPr>
      <w:r>
        <w:rPr>
          <w:rFonts w:hint="eastAsia" w:ascii="Times New Roman" w:hAnsi="Times New Roman" w:eastAsia="仿宋_GB2312" w:cs="Times New Roman"/>
          <w:sz w:val="32"/>
          <w:szCs w:val="32"/>
          <w:lang w:eastAsia="zh-CN"/>
        </w:rPr>
        <w:t>围绕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基层医疗卫生队伍建设情况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代表们从</w:t>
      </w:r>
      <w:r>
        <w:rPr>
          <w:rFonts w:hint="eastAsia" w:ascii="Times New Roman" w:hAnsi="Times New Roman" w:eastAsia="仿宋_GB2312" w:cs="Times New Roman"/>
          <w:sz w:val="32"/>
          <w:szCs w:val="32"/>
          <w:lang w:eastAsia="zh-CN"/>
        </w:rPr>
        <w:t>人才引进</w:t>
      </w:r>
      <w:r>
        <w:rPr>
          <w:rFonts w:ascii="Times New Roman" w:hAnsi="Times New Roman" w:eastAsia="仿宋_GB2312" w:cs="Times New Roman"/>
          <w:sz w:val="32"/>
          <w:szCs w:val="32"/>
        </w:rPr>
        <w:t>、</w:t>
      </w:r>
      <w:r>
        <w:rPr>
          <w:rFonts w:hint="eastAsia" w:ascii="Times New Roman" w:hAnsi="Times New Roman" w:eastAsia="仿宋_GB2312" w:cs="Times New Roman"/>
          <w:spacing w:val="11"/>
          <w:sz w:val="32"/>
          <w:szCs w:val="32"/>
          <w:lang w:eastAsia="zh-CN"/>
        </w:rPr>
        <w:t>人才培养</w:t>
      </w:r>
      <w:r>
        <w:rPr>
          <w:rFonts w:ascii="Times New Roman" w:hAnsi="Times New Roman" w:eastAsia="仿宋_GB2312" w:cs="Times New Roman"/>
          <w:spacing w:val="11"/>
          <w:sz w:val="32"/>
          <w:szCs w:val="32"/>
        </w:rPr>
        <w:t>、</w:t>
      </w:r>
      <w:r>
        <w:rPr>
          <w:rFonts w:hint="eastAsia" w:ascii="Times New Roman" w:hAnsi="Times New Roman" w:eastAsia="仿宋_GB2312" w:cs="Times New Roman"/>
          <w:spacing w:val="11"/>
          <w:sz w:val="32"/>
          <w:szCs w:val="32"/>
          <w:lang w:eastAsia="zh-CN"/>
        </w:rPr>
        <w:t>政策支持</w:t>
      </w:r>
      <w:r>
        <w:rPr>
          <w:rFonts w:ascii="Times New Roman" w:hAnsi="Times New Roman" w:eastAsia="仿宋_GB2312" w:cs="Times New Roman"/>
          <w:spacing w:val="11"/>
          <w:sz w:val="32"/>
          <w:szCs w:val="32"/>
        </w:rPr>
        <w:t>等方面提出了有针对性的意见和建议。</w:t>
      </w:r>
      <w:r>
        <w:rPr>
          <w:rFonts w:hint="eastAsia" w:eastAsia="仿宋_GB2312"/>
          <w:sz w:val="32"/>
          <w:szCs w:val="32"/>
          <w:lang w:eastAsia="zh-CN"/>
        </w:rPr>
        <w:t>孙健</w:t>
      </w:r>
      <w:r>
        <w:rPr>
          <w:rFonts w:eastAsia="仿宋_GB2312"/>
          <w:sz w:val="32"/>
          <w:szCs w:val="32"/>
        </w:rPr>
        <w:t>代表</w:t>
      </w:r>
      <w:r>
        <w:rPr>
          <w:rFonts w:hint="eastAsia" w:eastAsia="仿宋_GB2312"/>
          <w:sz w:val="32"/>
          <w:szCs w:val="32"/>
          <w:lang w:eastAsia="zh-CN"/>
        </w:rPr>
        <w:t>建议，成立基层医疗卫生人才资源管理中心统一管理编制，解决城乡资源配置不合理问题；放宽副高岗位比例且全科医生聘副高不占名额；设立专项资金补助农村卫生服务站医护人员，通过提高待遇留住人才。赵翠萍代表建议，适当缩短规范化培训时间，加强基层医院人才培养和学科建设，提升基层医生的诊疗水平。朱涛代表认为，全市医疗人才严重缺乏，人才选拔管理碎片化，建议要尽可能留住本地人才，改进招聘方法，提高绩效总量、提升竞争优势，完善人才引进策略，建立信息化系统化的人才管理体系。周纯代表建议，要加快推进医共体建设，将人才引进与区域医疗卫生规划相结合，对编外的备案制医护人员适当给予财政补贴。</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eastAsia="zh-CN"/>
        </w:rPr>
        <w:t>围绕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健康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531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系列行动计划实施情况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，代表们介绍了各自医疗单位在创建五大</w:t>
      </w:r>
      <w:r>
        <w:rPr>
          <w:rFonts w:hint="eastAsia" w:ascii="Times New Roman" w:hAnsi="Times New Roman" w:eastAsia="仿宋_GB2312" w:cs="Times New Roman"/>
          <w:sz w:val="32"/>
          <w:szCs w:val="32"/>
        </w:rPr>
        <w:t>协同救治中心</w:t>
      </w:r>
      <w:r>
        <w:rPr>
          <w:rFonts w:hint="eastAsia" w:ascii="Times New Roman" w:hAnsi="Times New Roman" w:eastAsia="仿宋_GB2312" w:cs="Times New Roman"/>
          <w:sz w:val="32"/>
          <w:szCs w:val="32"/>
          <w:lang w:eastAsia="zh-CN"/>
        </w:rPr>
        <w:t>、开展三大疾病</w:t>
      </w:r>
      <w:r>
        <w:rPr>
          <w:rFonts w:hint="eastAsia" w:ascii="Times New Roman" w:hAnsi="Times New Roman" w:eastAsia="仿宋_GB2312" w:cs="Times New Roman"/>
          <w:sz w:val="32"/>
          <w:szCs w:val="32"/>
        </w:rPr>
        <w:t>筛查</w:t>
      </w:r>
      <w:r>
        <w:rPr>
          <w:rFonts w:hint="eastAsia" w:ascii="Times New Roman" w:hAnsi="Times New Roman" w:eastAsia="仿宋_GB2312" w:cs="Times New Roman"/>
          <w:sz w:val="32"/>
          <w:szCs w:val="32"/>
          <w:lang w:eastAsia="zh-CN"/>
        </w:rPr>
        <w:t>等方面的工作情况。周纯代表反映，中医院在创建胸</w:t>
      </w:r>
      <w:r>
        <w:rPr>
          <w:rFonts w:hint="eastAsia" w:eastAsia="仿宋_GB2312"/>
          <w:sz w:val="32"/>
          <w:szCs w:val="32"/>
          <w:lang w:eastAsia="zh-CN"/>
        </w:rPr>
        <w:t>痛中心、卒中中心过程中，存在场地条件简陋、人员不足、急救设备不到位等困难，希望政府部门主导宣传胸痛、卒中自救知识，提高大众知晓率，引导患者尽早就医、加强</w:t>
      </w:r>
      <w:r>
        <w:rPr>
          <w:rFonts w:hint="eastAsia" w:eastAsia="仿宋_GB2312"/>
          <w:sz w:val="32"/>
          <w:szCs w:val="32"/>
          <w:lang w:val="en-US" w:eastAsia="zh-CN"/>
        </w:rPr>
        <w:t>120转运意识。朱涛代表建议，要多进行科普教育与宣传，提高群众的防病治病意识；要加快以电子病历为核心的信息化建设，实时互联互通，提高诊疗效率；设立相应基金，解决部分胸痛、卒中、创伤等危重患者在享受先诊疗后付费绿色通道抢救后无力支付医疗费用的问题。</w:t>
      </w:r>
    </w:p>
    <w:p>
      <w:pPr>
        <w:pStyle w:val="2"/>
        <w:jc w:val="right"/>
        <w:rPr>
          <w:rFonts w:hint="eastAsia"/>
          <w:lang w:val="en-US" w:eastAsia="zh-CN"/>
        </w:rPr>
      </w:pPr>
      <w:r>
        <w:rPr>
          <w:rFonts w:hint="eastAsia" w:eastAsia="仿宋_GB2312"/>
          <w:sz w:val="32"/>
          <w:szCs w:val="32"/>
          <w:lang w:val="en-US" w:eastAsia="zh-CN"/>
        </w:rPr>
        <w:t>（教科文卫工委）</w:t>
      </w:r>
    </w:p>
    <w:p>
      <w:pPr>
        <w:pStyle w:val="2"/>
        <w:rPr>
          <w:rFonts w:hint="default"/>
          <w:lang w:val="en-US" w:eastAsia="zh-CN"/>
        </w:rPr>
      </w:pPr>
    </w:p>
    <w:p>
      <w:pPr>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市人大常委会召开镇人大主席、代表小组</w:t>
      </w: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组长例会</w:t>
      </w:r>
    </w:p>
    <w:p>
      <w:pPr>
        <w:pStyle w:val="4"/>
        <w:keepNext w:val="0"/>
        <w:keepLines w:val="0"/>
        <w:widowControl/>
        <w:suppressLineNumbers w:val="0"/>
        <w:ind w:firstLine="640" w:firstLineChars="200"/>
        <w:rPr>
          <w:rFonts w:hint="default" w:ascii="Times New Roman" w:hAnsi="Times New Roman" w:eastAsia="仿宋_GB2312" w:cs="Times New Roman"/>
          <w:sz w:val="32"/>
          <w:szCs w:val="32"/>
        </w:rPr>
      </w:pPr>
    </w:p>
    <w:p>
      <w:pPr>
        <w:pStyle w:val="4"/>
        <w:keepNext w:val="0"/>
        <w:keepLines w:val="0"/>
        <w:widowControl/>
        <w:suppressLineNumbers w:val="0"/>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6月11日</w:t>
      </w:r>
      <w:r>
        <w:rPr>
          <w:rFonts w:hint="default" w:ascii="Times New Roman" w:hAnsi="Times New Roman" w:eastAsia="仿宋_GB2312" w:cs="Times New Roman"/>
          <w:sz w:val="32"/>
          <w:szCs w:val="32"/>
          <w:lang w:eastAsia="zh-CN"/>
        </w:rPr>
        <w:t>，市人大常委会召开镇人大主席、市代表小组组长例会，市人大常委会副主任周鸿斌出席会议。</w:t>
      </w:r>
      <w:r>
        <w:rPr>
          <w:rFonts w:hint="eastAsia" w:ascii="Times New Roman" w:hAnsi="Times New Roman" w:eastAsia="仿宋_GB2312" w:cs="Times New Roman"/>
          <w:sz w:val="32"/>
          <w:szCs w:val="32"/>
          <w:lang w:eastAsia="zh-CN"/>
        </w:rPr>
        <w:t>与会人员就</w:t>
      </w:r>
      <w:r>
        <w:rPr>
          <w:rFonts w:hint="default" w:ascii="Times New Roman" w:hAnsi="Times New Roman" w:eastAsia="仿宋_GB2312" w:cs="Times New Roman"/>
          <w:sz w:val="32"/>
          <w:szCs w:val="32"/>
          <w:lang w:eastAsia="zh-CN"/>
        </w:rPr>
        <w:t>各镇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街道</w:t>
      </w:r>
      <w:r>
        <w:rPr>
          <w:rFonts w:hint="eastAsia" w:ascii="Times New Roman" w:hAnsi="Times New Roman" w:eastAsia="仿宋_GB2312" w:cs="Times New Roman"/>
          <w:sz w:val="32"/>
          <w:szCs w:val="32"/>
          <w:lang w:eastAsia="zh-CN"/>
        </w:rPr>
        <w:t>推行</w:t>
      </w:r>
      <w:r>
        <w:rPr>
          <w:rFonts w:hint="default" w:ascii="Times New Roman" w:hAnsi="Times New Roman" w:eastAsia="仿宋_GB2312" w:cs="Times New Roman"/>
          <w:sz w:val="32"/>
          <w:szCs w:val="32"/>
          <w:lang w:eastAsia="zh-CN"/>
        </w:rPr>
        <w:t>民生实事项目人大代表票决制工作情况</w:t>
      </w:r>
      <w:r>
        <w:rPr>
          <w:rFonts w:hint="eastAsia" w:ascii="Times New Roman" w:hAnsi="Times New Roman" w:eastAsia="仿宋_GB2312" w:cs="Times New Roman"/>
          <w:sz w:val="32"/>
          <w:szCs w:val="32"/>
          <w:lang w:eastAsia="zh-CN"/>
        </w:rPr>
        <w:t>进行交流，</w:t>
      </w:r>
      <w:r>
        <w:rPr>
          <w:rFonts w:hint="eastAsia" w:ascii="Times New Roman" w:hAnsi="Times New Roman" w:eastAsia="仿宋_GB2312" w:cs="Times New Roman"/>
          <w:sz w:val="32"/>
          <w:szCs w:val="32"/>
          <w:lang w:val="en-US" w:eastAsia="zh-CN"/>
        </w:rPr>
        <w:t>结合各自实际提出意见建议。</w:t>
      </w:r>
    </w:p>
    <w:p>
      <w:pPr>
        <w:pStyle w:val="4"/>
        <w:keepNext w:val="0"/>
        <w:keepLines w:val="0"/>
        <w:widowControl/>
        <w:suppressLineNumbers w:val="0"/>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周鸿斌指出，民生实事项目</w:t>
      </w:r>
      <w:r>
        <w:rPr>
          <w:rFonts w:hint="eastAsia" w:ascii="Times New Roman" w:hAnsi="Times New Roman" w:eastAsia="仿宋_GB2312" w:cs="Times New Roman"/>
          <w:sz w:val="32"/>
          <w:szCs w:val="32"/>
          <w:lang w:val="en-US" w:eastAsia="zh-CN"/>
        </w:rPr>
        <w:t>人大代表</w:t>
      </w:r>
      <w:r>
        <w:rPr>
          <w:rFonts w:hint="default" w:ascii="Times New Roman" w:hAnsi="Times New Roman" w:eastAsia="仿宋_GB2312" w:cs="Times New Roman"/>
          <w:sz w:val="32"/>
          <w:szCs w:val="32"/>
          <w:lang w:val="en-US" w:eastAsia="zh-CN"/>
        </w:rPr>
        <w:t>票决制度不仅是人代会上的一次投票表决，</w:t>
      </w:r>
      <w:r>
        <w:rPr>
          <w:rFonts w:hint="eastAsia"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lang w:val="en-US" w:eastAsia="zh-CN"/>
        </w:rPr>
        <w:t>涵括了</w:t>
      </w:r>
      <w:r>
        <w:rPr>
          <w:rFonts w:hint="eastAsia" w:ascii="Times New Roman" w:hAnsi="Times New Roman" w:eastAsia="仿宋_GB2312" w:cs="Times New Roman"/>
          <w:sz w:val="32"/>
          <w:szCs w:val="32"/>
          <w:lang w:val="en-US" w:eastAsia="zh-CN"/>
        </w:rPr>
        <w:t>群众意见、民主决策、责任落实、监督考核等</w:t>
      </w:r>
      <w:r>
        <w:rPr>
          <w:rFonts w:hint="default" w:ascii="Times New Roman" w:hAnsi="Times New Roman" w:eastAsia="仿宋_GB2312" w:cs="Times New Roman"/>
          <w:sz w:val="32"/>
          <w:szCs w:val="32"/>
          <w:lang w:val="en-US" w:eastAsia="zh-CN"/>
        </w:rPr>
        <w:t>一系列工作机制</w:t>
      </w:r>
      <w:r>
        <w:rPr>
          <w:rFonts w:hint="eastAsia" w:ascii="Times New Roman" w:hAnsi="Times New Roman" w:eastAsia="仿宋_GB2312" w:cs="Times New Roman"/>
          <w:sz w:val="32"/>
          <w:szCs w:val="32"/>
          <w:lang w:val="en-US" w:eastAsia="zh-CN"/>
        </w:rPr>
        <w:t>。各镇、街道落实开展民生实事项目人大代表票决，率先进行了有益尝试。他强调，要进一步实践探索，认真总结提炼，不断积累票决制度执行的有益经验；要进一步坚持问题导向，针对票决流程等方面存在的问题，及时做好沟通交流。市人大常委会也将进一步研究协调，加快完善相关细节。</w:t>
      </w:r>
    </w:p>
    <w:p>
      <w:pPr>
        <w:pStyle w:val="4"/>
        <w:keepNext w:val="0"/>
        <w:keepLines w:val="0"/>
        <w:widowControl/>
        <w:suppressLineNumbers w:val="0"/>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会前，与会人员赴张家港市考察学习了人大代表工作、乡镇人大工作情况。</w:t>
      </w:r>
    </w:p>
    <w:p>
      <w:pPr>
        <w:pStyle w:val="2"/>
        <w:jc w:val="right"/>
        <w:rPr>
          <w:rFonts w:hint="default" w:ascii="Times New Roman" w:hAnsi="Times New Roman" w:eastAsia="经典粗宋简" w:cs="Times New Roman"/>
          <w:b w:val="0"/>
          <w:bCs/>
          <w:sz w:val="44"/>
          <w:szCs w:val="44"/>
          <w:lang w:val="en-US" w:eastAsia="zh-CN"/>
        </w:rPr>
      </w:pPr>
      <w:r>
        <w:rPr>
          <w:rFonts w:hint="eastAsia" w:eastAsia="仿宋_GB2312"/>
          <w:sz w:val="32"/>
          <w:szCs w:val="32"/>
          <w:lang w:val="en-US" w:eastAsia="zh-CN"/>
        </w:rPr>
        <w:t>（人事代表联络工委）</w:t>
      </w:r>
    </w:p>
    <w:p>
      <w:pPr>
        <w:rPr>
          <w:rFonts w:hint="default" w:ascii="Times New Roman" w:hAnsi="Times New Roman" w:eastAsia="经典粗宋简" w:cs="Times New Roman"/>
          <w:b w:val="0"/>
          <w:bCs/>
          <w:sz w:val="44"/>
          <w:szCs w:val="44"/>
          <w:lang w:val="en-US" w:eastAsia="zh-CN"/>
        </w:rPr>
      </w:pPr>
    </w:p>
    <w:p>
      <w:pPr>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eastAsia="zh-CN"/>
        </w:rPr>
      </w:pPr>
      <w:r>
        <w:rPr>
          <w:rFonts w:hint="default" w:ascii="Times New Roman" w:hAnsi="Times New Roman" w:eastAsia="经典粗宋简" w:cs="Times New Roman"/>
          <w:b w:val="0"/>
          <w:bCs/>
          <w:sz w:val="44"/>
          <w:szCs w:val="44"/>
        </w:rPr>
        <w:t>市人大常委会</w:t>
      </w:r>
      <w:r>
        <w:rPr>
          <w:rFonts w:hint="default" w:ascii="Times New Roman" w:hAnsi="Times New Roman" w:eastAsia="经典粗宋简" w:cs="Times New Roman"/>
          <w:b w:val="0"/>
          <w:bCs/>
          <w:sz w:val="44"/>
          <w:szCs w:val="44"/>
          <w:lang w:eastAsia="zh-CN"/>
        </w:rPr>
        <w:t>领导挂钩督查推进</w:t>
      </w: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rPr>
      </w:pPr>
      <w:r>
        <w:rPr>
          <w:rFonts w:hint="default" w:ascii="Times New Roman" w:hAnsi="Times New Roman" w:eastAsia="经典粗宋简" w:cs="Times New Roman"/>
          <w:b w:val="0"/>
          <w:bCs/>
          <w:sz w:val="44"/>
          <w:szCs w:val="44"/>
        </w:rPr>
        <w:t>全国文明城市创建工作</w:t>
      </w:r>
    </w:p>
    <w:p>
      <w:pPr>
        <w:pStyle w:val="2"/>
        <w:rPr>
          <w:rFonts w:hint="default" w:ascii="Times New Roman" w:hAnsi="Times New Roman" w:eastAsia="经典粗宋简" w:cs="Times New Roman"/>
          <w:b w:val="0"/>
          <w:bCs/>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近日，市人大常委会领导班子成员挂钩文明城市创建重点项目，深入学校、农贸市场、建筑工地、通信公司、银行网点，开展实地督查，及时发现、纠正挂钩重点项目的问题和不足之处，协调、解决创建中遇到的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市人大常委会主任陆卫其到健雄学院督查高校文明城市创建工作，座谈听取相关工作汇报。陆卫其强调，我市全国文明城市创建工作已进入了关键阶段，希望健雄学院要高度重视，宣传发动全院师生积极支持、参与全市文明城市创建工作，抓住细节，查找不足，高标准、严要求，形成良好的创建工作氛围，为进一步提升城市文明程度和综合竞争力，促进经济社会协调发展作出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 w:lineRule="atLeas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市人大常委会副主任朱大丰、陆燕、邹家宏、周鸿斌也分别对挂钩的重点项目开展现场督查，听进展情况、看现场整改、点存在问题、提整改要求，并就相关具体问题进行了协调。</w:t>
      </w:r>
    </w:p>
    <w:p>
      <w:pPr>
        <w:jc w:val="right"/>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（办公室）</w:t>
      </w:r>
    </w:p>
    <w:p>
      <w:pPr>
        <w:pStyle w:val="2"/>
        <w:rPr>
          <w:rFonts w:hint="default" w:ascii="Times New Roman" w:hAnsi="Times New Roman" w:eastAsia="经典粗宋简" w:cs="Times New Roman"/>
          <w:b w:val="0"/>
          <w:bCs/>
          <w:sz w:val="44"/>
          <w:szCs w:val="44"/>
        </w:rPr>
      </w:pPr>
    </w:p>
    <w:p>
      <w:pPr>
        <w:rPr>
          <w:rFonts w:hint="default"/>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rPr>
      </w:pPr>
      <w:r>
        <w:rPr>
          <w:rFonts w:hint="default" w:ascii="Times New Roman" w:hAnsi="Times New Roman" w:eastAsia="经典粗宋简" w:cs="Times New Roman"/>
          <w:b w:val="0"/>
          <w:bCs/>
          <w:sz w:val="44"/>
          <w:szCs w:val="44"/>
        </w:rPr>
        <w:t>朱大丰副主任带队督办重点建议</w:t>
      </w:r>
    </w:p>
    <w:p>
      <w:pPr>
        <w:ind w:firstLine="800" w:firstLineChars="250"/>
        <w:rPr>
          <w:rFonts w:hint="eastAsia" w:ascii="仿宋_GB2312" w:eastAsia="仿宋_GB2312"/>
          <w:sz w:val="32"/>
          <w:szCs w:val="32"/>
        </w:rPr>
      </w:pPr>
    </w:p>
    <w:p>
      <w:pPr>
        <w:ind w:firstLine="800" w:firstLineChars="250"/>
        <w:rPr>
          <w:rFonts w:hint="eastAsia" w:ascii="仿宋_GB2312" w:eastAsia="仿宋_GB2312"/>
          <w:sz w:val="32"/>
          <w:szCs w:val="32"/>
        </w:rPr>
      </w:pPr>
      <w:r>
        <w:rPr>
          <w:rFonts w:hint="eastAsia" w:ascii="仿宋_GB2312" w:eastAsia="仿宋_GB2312"/>
          <w:sz w:val="32"/>
          <w:szCs w:val="32"/>
        </w:rPr>
        <w:t>6月11日，市人大常委会副主任朱大丰</w:t>
      </w:r>
      <w:r>
        <w:rPr>
          <w:rFonts w:hint="eastAsia" w:ascii="仿宋_GB2312" w:eastAsia="仿宋_GB2312"/>
          <w:sz w:val="32"/>
          <w:szCs w:val="32"/>
          <w:lang w:eastAsia="zh-CN"/>
        </w:rPr>
        <w:t>带</w:t>
      </w:r>
      <w:r>
        <w:rPr>
          <w:rFonts w:hint="eastAsia" w:ascii="仿宋_GB2312" w:eastAsia="仿宋_GB2312"/>
          <w:sz w:val="32"/>
          <w:szCs w:val="32"/>
        </w:rPr>
        <w:t>队赴市金融监管局调研“关于加快设立并运作生物医药产业专项基金</w:t>
      </w:r>
      <w:r>
        <w:rPr>
          <w:rFonts w:hint="eastAsia" w:ascii="仿宋_GB2312" w:eastAsia="仿宋_GB2312"/>
          <w:sz w:val="32"/>
          <w:szCs w:val="32"/>
          <w:lang w:eastAsia="zh-CN"/>
        </w:rPr>
        <w:t>的</w:t>
      </w:r>
      <w:r>
        <w:rPr>
          <w:rFonts w:hint="eastAsia" w:ascii="仿宋_GB2312" w:eastAsia="仿宋_GB2312"/>
          <w:sz w:val="32"/>
          <w:szCs w:val="32"/>
        </w:rPr>
        <w:t>建议”推进落实情况。</w:t>
      </w:r>
    </w:p>
    <w:p>
      <w:pPr>
        <w:spacing w:line="560" w:lineRule="exact"/>
        <w:ind w:firstLine="640" w:firstLineChars="200"/>
        <w:rPr>
          <w:rFonts w:ascii="Times New Roman" w:hAnsi="Times New Roman" w:eastAsia="仿宋_GB2312"/>
          <w:sz w:val="32"/>
          <w:szCs w:val="32"/>
        </w:rPr>
      </w:pPr>
      <w:r>
        <w:rPr>
          <w:rFonts w:hint="eastAsia" w:ascii="仿宋_GB2312" w:eastAsia="仿宋_GB2312"/>
          <w:sz w:val="32"/>
          <w:szCs w:val="32"/>
          <w:lang w:eastAsia="zh-CN"/>
        </w:rPr>
        <w:t>朱大丰对市金融监管局的工作予以充分肯定。他要求，市金融监管局要</w:t>
      </w:r>
      <w:r>
        <w:rPr>
          <w:rFonts w:ascii="Times New Roman" w:hAnsi="Times New Roman" w:eastAsia="仿宋_GB2312"/>
          <w:sz w:val="32"/>
          <w:szCs w:val="32"/>
        </w:rPr>
        <w:t>加大上市后备企业培育力度，引导企业</w:t>
      </w:r>
      <w:r>
        <w:rPr>
          <w:rFonts w:hint="eastAsia" w:ascii="Times New Roman" w:hAnsi="Times New Roman" w:eastAsia="仿宋_GB2312"/>
          <w:sz w:val="32"/>
          <w:szCs w:val="32"/>
        </w:rPr>
        <w:t>加快上市进程，</w:t>
      </w:r>
      <w:r>
        <w:rPr>
          <w:rFonts w:ascii="Times New Roman" w:hAnsi="Times New Roman" w:eastAsia="仿宋_GB2312"/>
          <w:sz w:val="32"/>
          <w:szCs w:val="32"/>
        </w:rPr>
        <w:t>发行各类债务，</w:t>
      </w:r>
      <w:r>
        <w:rPr>
          <w:rFonts w:hint="eastAsia" w:ascii="Times New Roman" w:hAnsi="Times New Roman" w:eastAsia="仿宋_GB2312"/>
          <w:sz w:val="32"/>
          <w:szCs w:val="32"/>
        </w:rPr>
        <w:t>引导新三版企业加快进入创新层、精英层，</w:t>
      </w:r>
      <w:r>
        <w:rPr>
          <w:rFonts w:ascii="Times New Roman" w:hAnsi="Times New Roman" w:eastAsia="仿宋_GB2312"/>
          <w:sz w:val="32"/>
          <w:szCs w:val="32"/>
        </w:rPr>
        <w:t>有效扩大直接融资规模</w:t>
      </w:r>
      <w:r>
        <w:rPr>
          <w:rFonts w:hint="eastAsia" w:ascii="Times New Roman" w:hAnsi="Times New Roman" w:eastAsia="仿宋_GB2312"/>
          <w:sz w:val="32"/>
          <w:szCs w:val="32"/>
          <w:lang w:eastAsia="zh-CN"/>
        </w:rPr>
        <w:t>；要</w:t>
      </w:r>
      <w:r>
        <w:rPr>
          <w:rFonts w:ascii="Times New Roman" w:hAnsi="Times New Roman" w:eastAsia="仿宋_GB2312"/>
          <w:sz w:val="32"/>
          <w:szCs w:val="32"/>
        </w:rPr>
        <w:t>推动</w:t>
      </w:r>
      <w:r>
        <w:rPr>
          <w:rFonts w:hint="eastAsia" w:ascii="Times New Roman" w:hAnsi="Times New Roman" w:eastAsia="仿宋_GB2312"/>
          <w:sz w:val="32"/>
          <w:szCs w:val="32"/>
        </w:rPr>
        <w:t>太仓市产业引导</w:t>
      </w:r>
      <w:r>
        <w:rPr>
          <w:rFonts w:ascii="Times New Roman" w:hAnsi="Times New Roman" w:eastAsia="仿宋_GB2312"/>
          <w:sz w:val="32"/>
          <w:szCs w:val="32"/>
        </w:rPr>
        <w:t>基金</w:t>
      </w:r>
      <w:r>
        <w:rPr>
          <w:rFonts w:hint="eastAsia" w:ascii="Times New Roman" w:hAnsi="Times New Roman" w:eastAsia="仿宋_GB2312"/>
          <w:sz w:val="32"/>
          <w:szCs w:val="32"/>
        </w:rPr>
        <w:t>扩大规模</w:t>
      </w:r>
      <w:r>
        <w:rPr>
          <w:rFonts w:ascii="Times New Roman" w:hAnsi="Times New Roman" w:eastAsia="仿宋_GB2312"/>
          <w:sz w:val="32"/>
          <w:szCs w:val="32"/>
        </w:rPr>
        <w:t>及其管理公司规范运作，加快设立生物医药、科技人才等子基金，优选投资对象，建立投资后备企业项目库，引进全国知名基金管理团队，针对细分产业制定相应管理细则，扶持创新企业发展</w:t>
      </w:r>
      <w:r>
        <w:rPr>
          <w:rFonts w:hint="eastAsia" w:ascii="Times New Roman" w:hAnsi="Times New Roman" w:eastAsia="仿宋_GB2312"/>
          <w:sz w:val="32"/>
          <w:szCs w:val="32"/>
          <w:lang w:eastAsia="zh-CN"/>
        </w:rPr>
        <w:t>；要</w:t>
      </w:r>
      <w:r>
        <w:rPr>
          <w:rFonts w:ascii="Times New Roman" w:hAnsi="Times New Roman" w:eastAsia="仿宋_GB2312"/>
          <w:sz w:val="32"/>
          <w:szCs w:val="32"/>
        </w:rPr>
        <w:t>充分发挥上海长三角产业升级股权投资基金撬动产业发展作用，重点引进符合我市“1115”产业发展目标的优质企业，扶持初创型企业发展壮大，助推重点产业形成集聚效应。</w:t>
      </w:r>
    </w:p>
    <w:p>
      <w:pPr>
        <w:pStyle w:val="2"/>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（财政经济工委）</w:t>
      </w:r>
    </w:p>
    <w:p>
      <w:pPr>
        <w:rPr>
          <w:rFonts w:hint="default" w:ascii="Times New Roman" w:hAnsi="Times New Roman" w:eastAsia="经典粗宋简" w:cs="Times New Roman"/>
          <w:b w:val="0"/>
          <w:bCs/>
          <w:sz w:val="44"/>
          <w:szCs w:val="44"/>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邹家宏</w:t>
      </w:r>
      <w:r>
        <w:rPr>
          <w:rFonts w:hint="eastAsia" w:ascii="Times New Roman" w:hAnsi="Times New Roman" w:eastAsia="经典粗宋简" w:cs="Times New Roman"/>
          <w:b w:val="0"/>
          <w:bCs/>
          <w:sz w:val="44"/>
          <w:szCs w:val="44"/>
          <w:lang w:val="en-US" w:eastAsia="zh-CN"/>
        </w:rPr>
        <w:t>副主任</w:t>
      </w:r>
      <w:r>
        <w:rPr>
          <w:rFonts w:hint="eastAsia" w:eastAsia="经典粗宋简" w:cs="Times New Roman"/>
          <w:b w:val="0"/>
          <w:bCs/>
          <w:sz w:val="44"/>
          <w:szCs w:val="44"/>
          <w:lang w:val="en-US" w:eastAsia="zh-CN"/>
        </w:rPr>
        <w:t>带</w:t>
      </w:r>
      <w:r>
        <w:rPr>
          <w:rFonts w:hint="default" w:ascii="Times New Roman" w:hAnsi="Times New Roman" w:eastAsia="经典粗宋简" w:cs="Times New Roman"/>
          <w:b w:val="0"/>
          <w:bCs/>
          <w:sz w:val="44"/>
          <w:szCs w:val="44"/>
          <w:lang w:val="en-US" w:eastAsia="zh-CN"/>
        </w:rPr>
        <w:t>队督查生活垃圾分类工作</w:t>
      </w:r>
    </w:p>
    <w:p>
      <w:pPr>
        <w:pStyle w:val="2"/>
        <w:rPr>
          <w:rFonts w:hint="default" w:ascii="Times New Roman" w:hAnsi="Times New Roman" w:eastAsia="经典粗宋简" w:cs="Times New Roman"/>
          <w:b w:val="0"/>
          <w:bCs/>
          <w:sz w:val="44"/>
          <w:szCs w:val="44"/>
          <w:lang w:val="en-US" w:eastAsia="zh-CN"/>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6月3日，市人大常委会副主任邹家宏带队对我市生活垃圾分类工作进行督查。督查组一行</w:t>
      </w:r>
      <w:r>
        <w:rPr>
          <w:rFonts w:hint="eastAsia" w:ascii="仿宋_GB2312" w:eastAsia="仿宋_GB2312"/>
          <w:sz w:val="32"/>
          <w:szCs w:val="32"/>
          <w:lang w:eastAsia="zh-CN"/>
        </w:rPr>
        <w:t>实地查看了滨河花园、盛发园、铭都花苑三个不同类型具有代表性的小区的生活垃圾分类工作进展情况。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邹家宏对相关社区垃圾分类工作予以肯定。他强调，要加大宣传力度，提高居民对垃圾分类知识的知晓率以及投放的准确率；要本着便民的原则，推进垃圾分类亭、投放点等设施的建设，进一步推动生活垃圾分类工作开展。</w:t>
      </w:r>
    </w:p>
    <w:p>
      <w:pPr>
        <w:spacing w:line="560" w:lineRule="exact"/>
        <w:ind w:firstLine="640" w:firstLineChars="200"/>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（城建环保工委）</w:t>
      </w:r>
    </w:p>
    <w:p>
      <w:pPr>
        <w:pStyle w:val="2"/>
        <w:rPr>
          <w:rFonts w:hint="default" w:ascii="Times New Roman" w:hAnsi="Times New Roman" w:eastAsia="经典粗宋简" w:cs="Times New Roman"/>
          <w:b w:val="0"/>
          <w:bCs/>
          <w:sz w:val="44"/>
          <w:szCs w:val="44"/>
          <w:lang w:val="en-US" w:eastAsia="zh-CN"/>
        </w:rPr>
      </w:pPr>
    </w:p>
    <w:p>
      <w:pPr>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eastAsia="zh-CN"/>
        </w:rPr>
      </w:pPr>
      <w:r>
        <w:rPr>
          <w:rFonts w:hint="default" w:ascii="Times New Roman" w:hAnsi="Times New Roman" w:eastAsia="经典粗宋简" w:cs="Times New Roman"/>
          <w:b w:val="0"/>
          <w:bCs/>
          <w:sz w:val="44"/>
          <w:szCs w:val="44"/>
          <w:lang w:eastAsia="zh-CN"/>
        </w:rPr>
        <w:t>周鸿斌副主任带队督办重点建议</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_GB2312"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近日</w:t>
      </w:r>
      <w:r>
        <w:rPr>
          <w:rFonts w:hint="default" w:ascii="仿宋_GB2312" w:hAnsi="Times New Roman" w:eastAsia="仿宋_GB2312" w:cs="Times New Roman"/>
          <w:kern w:val="2"/>
          <w:sz w:val="32"/>
          <w:szCs w:val="32"/>
          <w:lang w:val="en-US" w:eastAsia="zh-CN" w:bidi="ar-SA"/>
        </w:rPr>
        <w:t>，市人大常委会副主任周鸿斌</w:t>
      </w:r>
      <w:r>
        <w:rPr>
          <w:rFonts w:hint="eastAsia" w:ascii="仿宋_GB2312" w:hAnsi="Times New Roman" w:eastAsia="仿宋_GB2312" w:cs="Times New Roman"/>
          <w:kern w:val="2"/>
          <w:sz w:val="32"/>
          <w:szCs w:val="32"/>
          <w:lang w:val="en-US" w:eastAsia="zh-CN" w:bidi="ar-SA"/>
        </w:rPr>
        <w:t>带</w:t>
      </w:r>
      <w:r>
        <w:rPr>
          <w:rFonts w:hint="default" w:ascii="仿宋_GB2312" w:hAnsi="Times New Roman" w:eastAsia="仿宋_GB2312" w:cs="Times New Roman"/>
          <w:kern w:val="2"/>
          <w:sz w:val="32"/>
          <w:szCs w:val="32"/>
          <w:lang w:val="en-US" w:eastAsia="zh-CN" w:bidi="ar-SA"/>
        </w:rPr>
        <w:t>队调研“关于建设政府OA办公系统的建议”推进落实情况。</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在听取了大数据管理局关于建设政府OA办公系统建设方面的专题汇报后，周鸿斌指出，建设政府OA办公系统是一项重要的系统工程，市政府和相关部门的前期推进工作整体顺利，效果明显，成绩值得肯定。他强调，要进一步加大重点建议办理的推进力度，以公文系统建设为重点，建好政务协同办公平台，提高政务办公效率和水平；要加快剩余部门纳入市统一平台的步伐，不断优化平台功能设计；要加大推广力度，力争于下半年将系统推广至全市所有乡镇</w:t>
      </w:r>
      <w:r>
        <w:rPr>
          <w:rFonts w:hint="eastAsia" w:ascii="仿宋_GB2312" w:hAnsi="Times New Roman" w:eastAsia="仿宋_GB2312" w:cs="Times New Roman"/>
          <w:kern w:val="2"/>
          <w:sz w:val="32"/>
          <w:szCs w:val="32"/>
          <w:lang w:val="en-US" w:eastAsia="zh-CN" w:bidi="ar-SA"/>
        </w:rPr>
        <w:t>和</w:t>
      </w:r>
      <w:r>
        <w:rPr>
          <w:rFonts w:hint="default" w:ascii="仿宋_GB2312" w:hAnsi="Times New Roman" w:eastAsia="仿宋_GB2312" w:cs="Times New Roman"/>
          <w:kern w:val="2"/>
          <w:sz w:val="32"/>
          <w:szCs w:val="32"/>
          <w:lang w:val="en-US" w:eastAsia="zh-CN" w:bidi="ar-SA"/>
        </w:rPr>
        <w:t>街道，有效提升全市政府机关的工作效率，减少资源浪费。</w:t>
      </w:r>
    </w:p>
    <w:p>
      <w:pPr>
        <w:jc w:val="right"/>
        <w:rPr>
          <w:rFonts w:hint="default"/>
          <w:lang w:val="en-US" w:eastAsia="zh-CN"/>
        </w:rPr>
      </w:pPr>
      <w:r>
        <w:rPr>
          <w:rFonts w:hint="eastAsia" w:ascii="仿宋_GB2312" w:eastAsia="仿宋_GB2312" w:cs="Times New Roman"/>
          <w:kern w:val="2"/>
          <w:sz w:val="32"/>
          <w:szCs w:val="32"/>
          <w:lang w:val="en-US" w:eastAsia="zh-CN" w:bidi="ar-SA"/>
        </w:rPr>
        <w:t>（人事代表联络工委）</w:t>
      </w:r>
    </w:p>
    <w:p>
      <w:pPr>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嘉昆太地区人大常委会第二次主任</w:t>
      </w: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联席会议召开</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8日，嘉昆太地区人大常委会第二次主任联席会议在昆山召开，本次会议围绕“共推乡村振兴、共促民生改善”主题开展考察交流，共谋融合发展。嘉定区人大常委会主任许谋赛、昆山市人大常委会主任张雪纯、太仓市人大常委会主任陆卫其参加会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与会人员先后对张浦镇金华村、淀山湖花园农民集中居住小区、淀山湖镇永新村六如墩自然村和花桥天福生态园等地的乡村振兴工作情况进行了现场考察，并就党建引领、科学规划、因地制宜等方面与当地相关部门进行了深入交流。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陆卫其表示，实施乡村振兴战略，事关高水平全面建成小康社会，事关广大人民群众的根本利益。下一步，太仓市人大常委会将继续坚持以习近平新时代中国特色社会主义思想为指引，准确把握乡村振兴战略的丰富内涵，把解决好实际问题、落实好基层期盼，作为人大在推进乡村振兴过程中的履职方向和着力点，跟踪督查乡村振兴战略的实施成效，围绕特色田园乡村建设、农民专业合作社发展等相关课题进行调查研究，努力提升人大在推进乡村振兴战略中的工作水平，助力乡村振兴战略的全面深化。</w:t>
      </w:r>
    </w:p>
    <w:p>
      <w:pPr>
        <w:pStyle w:val="2"/>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（办公室）</w:t>
      </w:r>
    </w:p>
    <w:p>
      <w:pPr>
        <w:rPr>
          <w:rFonts w:hint="default" w:ascii="Times New Roman" w:hAnsi="Times New Roman" w:eastAsia="经典粗宋简" w:cs="Times New Roman"/>
          <w:b w:val="0"/>
          <w:bCs/>
          <w:sz w:val="44"/>
          <w:szCs w:val="44"/>
          <w:lang w:val="en-US" w:eastAsia="zh-CN"/>
        </w:rPr>
      </w:pPr>
    </w:p>
    <w:p>
      <w:pPr>
        <w:pStyle w:val="2"/>
        <w:rPr>
          <w:rFonts w:hint="default"/>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rPr>
      </w:pPr>
      <w:r>
        <w:rPr>
          <w:rFonts w:hint="default" w:ascii="Times New Roman" w:hAnsi="Times New Roman" w:eastAsia="经典粗宋简" w:cs="Times New Roman"/>
          <w:b w:val="0"/>
          <w:bCs/>
          <w:sz w:val="44"/>
          <w:szCs w:val="44"/>
        </w:rPr>
        <w:t>苏州市人大财经工作座谈会在太仓召开</w:t>
      </w:r>
    </w:p>
    <w:p>
      <w:pPr>
        <w:ind w:firstLine="645"/>
        <w:jc w:val="left"/>
        <w:rPr>
          <w:rFonts w:hint="eastAsia" w:ascii="仿宋_GB2312" w:eastAsia="仿宋_GB2312"/>
          <w:sz w:val="32"/>
          <w:szCs w:val="32"/>
        </w:rPr>
      </w:pPr>
    </w:p>
    <w:p>
      <w:pPr>
        <w:ind w:firstLine="645"/>
        <w:jc w:val="left"/>
        <w:rPr>
          <w:rFonts w:hint="eastAsia" w:ascii="仿宋_GB2312" w:eastAsia="仿宋_GB2312"/>
          <w:sz w:val="32"/>
          <w:szCs w:val="32"/>
        </w:rPr>
      </w:pPr>
      <w:r>
        <w:rPr>
          <w:rFonts w:hint="eastAsia" w:ascii="仿宋_GB2312" w:eastAsia="仿宋_GB2312"/>
          <w:sz w:val="32"/>
          <w:szCs w:val="32"/>
        </w:rPr>
        <w:t>6月2日，苏州市人大财经工作座谈会在太仓召开，苏州市人大常委会副主任缪红梅等出席会议。</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eastAsia="仿宋_GB2312"/>
          <w:sz w:val="32"/>
          <w:szCs w:val="32"/>
        </w:rPr>
      </w:pPr>
      <w:r>
        <w:rPr>
          <w:rFonts w:hint="eastAsia" w:ascii="仿宋_GB2312" w:eastAsia="仿宋_GB2312"/>
          <w:sz w:val="32"/>
          <w:szCs w:val="32"/>
        </w:rPr>
        <w:t>会上，</w:t>
      </w:r>
      <w:r>
        <w:rPr>
          <w:rFonts w:hint="eastAsia" w:ascii="仿宋_GB2312" w:eastAsia="仿宋_GB2312"/>
          <w:sz w:val="32"/>
          <w:szCs w:val="32"/>
          <w:lang w:eastAsia="zh-CN"/>
        </w:rPr>
        <w:t>苏州</w:t>
      </w:r>
      <w:r>
        <w:rPr>
          <w:rFonts w:hint="eastAsia" w:ascii="仿宋_GB2312" w:eastAsia="仿宋_GB2312"/>
          <w:sz w:val="32"/>
          <w:szCs w:val="32"/>
        </w:rPr>
        <w:t>市人大常委会财经工委传达了全省人大财经工作座谈会会议精神，预算工委介绍了</w:t>
      </w:r>
      <w:r>
        <w:rPr>
          <w:rFonts w:hint="eastAsia" w:ascii="仿宋_GB2312" w:eastAsia="仿宋_GB2312"/>
          <w:sz w:val="32"/>
          <w:szCs w:val="32"/>
          <w:lang w:eastAsia="zh-CN"/>
        </w:rPr>
        <w:t>苏州</w:t>
      </w:r>
      <w:r>
        <w:rPr>
          <w:rFonts w:hint="eastAsia" w:ascii="仿宋_GB2312" w:eastAsia="仿宋_GB2312"/>
          <w:sz w:val="32"/>
          <w:szCs w:val="32"/>
        </w:rPr>
        <w:t>市人大财经工作情况，副秘书长徐海明通报了“人大代表评营商”实施方案，各市、区人大常委会、苏州工业园区人大工委分管领导</w:t>
      </w:r>
      <w:r>
        <w:rPr>
          <w:rFonts w:hint="eastAsia" w:ascii="仿宋_GB2312" w:eastAsia="仿宋_GB2312"/>
          <w:sz w:val="32"/>
          <w:szCs w:val="32"/>
          <w:lang w:eastAsia="zh-CN"/>
        </w:rPr>
        <w:t>作了</w:t>
      </w:r>
      <w:r>
        <w:rPr>
          <w:rFonts w:hint="eastAsia" w:ascii="仿宋_GB2312" w:eastAsia="仿宋_GB2312"/>
          <w:sz w:val="32"/>
          <w:szCs w:val="32"/>
        </w:rPr>
        <w:t>交流发言，并对“人大代表评营商”实施方案提出意见建议。</w:t>
      </w:r>
    </w:p>
    <w:p>
      <w:pPr>
        <w:ind w:firstLine="645"/>
        <w:jc w:val="left"/>
        <w:rPr>
          <w:rFonts w:hint="eastAsia" w:ascii="仿宋_GB2312" w:eastAsia="仿宋_GB2312"/>
          <w:sz w:val="32"/>
          <w:szCs w:val="32"/>
        </w:rPr>
      </w:pPr>
      <w:r>
        <w:rPr>
          <w:rFonts w:hint="eastAsia" w:ascii="仿宋_GB2312" w:eastAsia="仿宋_GB2312"/>
          <w:sz w:val="32"/>
          <w:szCs w:val="32"/>
        </w:rPr>
        <w:t>缪红梅在讲话中对各地人大财经工作取得的成绩表示肯定。她指出，人大财经工作是人民代表大会制度在财经领域的具体实践，是宪法和法律赋予人大及其常委会的重要职责，做好人大财经工作至关重要。她强调，人大财经系统必须对标对表新思想，适应新形势，展现新作为，要着力在学习习近平新时代中国特色社会主义思想方面取得新收获，着力在促进经济高质量发展方面做出新担当，着力在推进财政经济立法方面取得新突破，着力在服务保障国家战略方面取得新进展，着力在财政预算审查监督方面取得新作为，着力在财经系统队伍建设方面展现新风貌，以人大财经工作的高质量助推人大工作乃至苏州经济社会发展的高质量。</w:t>
      </w:r>
    </w:p>
    <w:p>
      <w:pPr>
        <w:ind w:firstLine="645"/>
        <w:jc w:val="left"/>
        <w:rPr>
          <w:rFonts w:hint="eastAsia" w:ascii="仿宋_GB2312" w:eastAsia="仿宋_GB2312"/>
          <w:sz w:val="32"/>
          <w:szCs w:val="32"/>
          <w:lang w:eastAsia="zh-CN"/>
        </w:rPr>
      </w:pPr>
      <w:r>
        <w:rPr>
          <w:rFonts w:hint="eastAsia" w:ascii="仿宋_GB2312" w:eastAsia="仿宋_GB2312"/>
          <w:sz w:val="32"/>
          <w:szCs w:val="32"/>
          <w:lang w:eastAsia="zh-CN"/>
        </w:rPr>
        <w:t>市人大常委会副主任朱大丰出席会议。</w:t>
      </w:r>
    </w:p>
    <w:p>
      <w:pPr>
        <w:pStyle w:val="2"/>
        <w:jc w:val="right"/>
        <w:rPr>
          <w:rFonts w:hint="eastAsia"/>
          <w:lang w:eastAsia="zh-CN"/>
        </w:rPr>
      </w:pPr>
      <w:r>
        <w:rPr>
          <w:rFonts w:hint="eastAsia" w:ascii="仿宋_GB2312" w:eastAsia="仿宋_GB2312"/>
          <w:sz w:val="32"/>
          <w:szCs w:val="32"/>
          <w:lang w:eastAsia="zh-CN"/>
        </w:rPr>
        <w:t>（财政经济工委）</w:t>
      </w:r>
    </w:p>
    <w:p>
      <w:pPr>
        <w:rPr>
          <w:rFonts w:hint="default"/>
        </w:rPr>
      </w:pPr>
    </w:p>
    <w:p>
      <w:pPr>
        <w:pStyle w:val="2"/>
        <w:rPr>
          <w:rFonts w:hint="default"/>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沙溪镇人大组织开展主题调研</w:t>
      </w:r>
    </w:p>
    <w:p>
      <w:pPr>
        <w:ind w:firstLine="645"/>
        <w:jc w:val="left"/>
        <w:rPr>
          <w:rFonts w:hint="eastAsia" w:ascii="仿宋_GB2312" w:eastAsia="仿宋_GB2312"/>
          <w:sz w:val="32"/>
          <w:szCs w:val="32"/>
          <w:lang w:val="en-US" w:eastAsia="zh-CN"/>
        </w:rPr>
      </w:pPr>
    </w:p>
    <w:p>
      <w:pPr>
        <w:ind w:firstLine="645"/>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2020年是全面贯彻落实党的十九届四中全会精神，推进基层治理体系和治理能力现代化的开局之年；也是进一步完善乡村振兴战略布局，推动取得重点突破的关键之年。4月以来，沙溪镇人大根据年初计划安排，围绕乡村振兴和基层治理主题，利用一个月左右的时间，对全镇20个村和8个社区完成了全覆盖调研。调研过程中，沙溪镇人大采取“逐村走访+现场座谈”的形式，坚持“不听汇报、只谈问题”的走访原则，重点针对村级经济发展、民生诉求办理等方面，了解村级产业发展和基层治理现状，积极为各村、社区提供发展思路，协调解决有关问题。本次调研共收集到涉及村级经济发展、城乡规划建设、基层治理和民生实事等三个方面的十二项问题，镇人大将进一步进行归并整理，形成调研成果供镇党委决策参考。</w:t>
      </w:r>
    </w:p>
    <w:p>
      <w:pPr>
        <w:ind w:firstLine="645"/>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（沙溪镇人大）</w:t>
      </w:r>
    </w:p>
    <w:p>
      <w:pPr>
        <w:pStyle w:val="2"/>
        <w:rPr>
          <w:rFonts w:hint="default" w:ascii="Times New Roman" w:hAnsi="Times New Roman" w:eastAsia="经典粗宋简" w:cs="Times New Roman"/>
          <w:b w:val="0"/>
          <w:bCs/>
          <w:sz w:val="44"/>
          <w:szCs w:val="44"/>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璜泾镇人大组织代表开展现场视察活动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近日</w:t>
      </w:r>
      <w:r>
        <w:rPr>
          <w:rFonts w:hint="default" w:ascii="Times New Roman" w:hAnsi="Times New Roman" w:eastAsia="仿宋_GB2312" w:cs="Times New Roman"/>
          <w:sz w:val="32"/>
          <w:szCs w:val="32"/>
          <w:lang w:val="en-US" w:eastAsia="zh-CN"/>
        </w:rPr>
        <w:t>，璜泾镇人大组织部分人大代表开展长江大保护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回头看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及往年未完成政府实事工程现场视察活动。代表们集中视察了田力宝生物肥料有限公司、璜泾镇农业园区、王秀卫生院等点位</w:t>
      </w:r>
      <w:r>
        <w:rPr>
          <w:rFonts w:hint="eastAsia" w:ascii="Times New Roman" w:hAnsi="Times New Roman" w:eastAsia="仿宋_GB2312" w:cs="Times New Roman"/>
          <w:sz w:val="32"/>
          <w:szCs w:val="32"/>
          <w:lang w:val="en-US" w:eastAsia="zh-CN"/>
        </w:rPr>
        <w:t>，详细询问了</w:t>
      </w:r>
      <w:r>
        <w:rPr>
          <w:rFonts w:hint="default" w:ascii="Times New Roman" w:hAnsi="Times New Roman" w:eastAsia="仿宋_GB2312" w:cs="Times New Roman"/>
          <w:sz w:val="32"/>
          <w:szCs w:val="32"/>
          <w:lang w:val="en-US" w:eastAsia="zh-CN"/>
        </w:rPr>
        <w:t>工程进度及往年项目未完成</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原因，各项目相关负责人</w:t>
      </w:r>
      <w:r>
        <w:rPr>
          <w:rFonts w:hint="eastAsia" w:ascii="Times New Roman" w:hAnsi="Times New Roman" w:eastAsia="仿宋_GB2312" w:cs="Times New Roman"/>
          <w:sz w:val="32"/>
          <w:szCs w:val="32"/>
          <w:lang w:val="en-US" w:eastAsia="zh-CN"/>
        </w:rPr>
        <w:t>现场进行解答</w:t>
      </w:r>
      <w:r>
        <w:rPr>
          <w:rFonts w:hint="default" w:ascii="Times New Roman" w:hAnsi="Times New Roman" w:eastAsia="仿宋_GB2312" w:cs="Times New Roman"/>
          <w:sz w:val="32"/>
          <w:szCs w:val="32"/>
          <w:lang w:val="en-US" w:eastAsia="zh-CN"/>
        </w:rPr>
        <w:t>。视察活动结束后，</w:t>
      </w:r>
      <w:r>
        <w:rPr>
          <w:rFonts w:hint="eastAsia" w:ascii="Times New Roman" w:hAnsi="Times New Roman" w:eastAsia="仿宋_GB2312" w:cs="Times New Roman"/>
          <w:sz w:val="32"/>
          <w:szCs w:val="32"/>
          <w:lang w:val="en-US" w:eastAsia="zh-CN"/>
        </w:rPr>
        <w:t>代表们听取了</w:t>
      </w:r>
      <w:r>
        <w:rPr>
          <w:rFonts w:hint="default" w:ascii="Times New Roman" w:hAnsi="Times New Roman" w:eastAsia="仿宋_GB2312" w:cs="Times New Roman"/>
          <w:sz w:val="32"/>
          <w:szCs w:val="32"/>
          <w:lang w:val="en-US" w:eastAsia="zh-CN"/>
        </w:rPr>
        <w:t>璜泾镇</w:t>
      </w:r>
      <w:r>
        <w:rPr>
          <w:rFonts w:hint="eastAsia" w:ascii="Times New Roman" w:hAnsi="Times New Roman" w:eastAsia="仿宋_GB2312" w:cs="Times New Roman"/>
          <w:sz w:val="32"/>
          <w:szCs w:val="32"/>
          <w:lang w:val="en-US" w:eastAsia="zh-CN"/>
        </w:rPr>
        <w:t>政府关于</w:t>
      </w:r>
      <w:r>
        <w:rPr>
          <w:rFonts w:hint="default" w:ascii="Times New Roman" w:hAnsi="Times New Roman" w:eastAsia="仿宋_GB2312" w:cs="Times New Roman"/>
          <w:sz w:val="32"/>
          <w:szCs w:val="32"/>
          <w:lang w:val="en-US" w:eastAsia="zh-CN"/>
        </w:rPr>
        <w:t>长江大保护工程进度及往年政府实事工程未完成原因</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汇报。代表们</w:t>
      </w:r>
      <w:r>
        <w:rPr>
          <w:rFonts w:hint="eastAsia" w:ascii="Times New Roman" w:hAnsi="Times New Roman" w:eastAsia="仿宋_GB2312" w:cs="Times New Roman"/>
          <w:sz w:val="32"/>
          <w:szCs w:val="32"/>
          <w:lang w:val="en-US" w:eastAsia="zh-CN"/>
        </w:rPr>
        <w:t>对报告</w:t>
      </w:r>
      <w:r>
        <w:rPr>
          <w:rFonts w:hint="default" w:ascii="Times New Roman" w:hAnsi="Times New Roman" w:eastAsia="仿宋_GB2312" w:cs="Times New Roman"/>
          <w:sz w:val="32"/>
          <w:szCs w:val="32"/>
          <w:lang w:val="en-US" w:eastAsia="zh-CN"/>
        </w:rPr>
        <w:t>进行了客观评价，</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提出</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璜泾镇人大十分注重代表视察结果的处置、运用，在进行实地调研后，代表们提出的有适用性和操作性的建议，将</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改进政府工作、推动全局发展、服务民生事业起到积极的推动作用。</w:t>
      </w:r>
    </w:p>
    <w:p>
      <w:pPr>
        <w:pStyle w:val="2"/>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（璜泾镇人大）</w:t>
      </w:r>
    </w:p>
    <w:p>
      <w:pPr>
        <w:rPr>
          <w:rFonts w:hint="default"/>
          <w:lang w:val="en-US" w:eastAsia="zh-CN"/>
        </w:rPr>
      </w:pP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双凤镇人大开展视察落实“河长制”</w:t>
      </w:r>
    </w:p>
    <w:p>
      <w:pPr>
        <w:keepLines w:val="0"/>
        <w:pageBreakBefore w:val="0"/>
        <w:kinsoku/>
        <w:wordWrap/>
        <w:overflowPunct/>
        <w:topLinePunct w:val="0"/>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改善水环境活动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日，双凤镇人大组织部分人大代表开展视察落实“河长制”改善水环境活动。代表们先后实地察看了凤中村盐铁塘和维新村盐铁塘两违整治项目点、新湖村黄枫泾和黄桥村新泾娄生态河道点。在随后召开的会议上，听取了镇政府关于“河长制”工作情况的汇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们对“河长制”落实工作所取得的成效予以肯定，并围绕水质提升、河道疏浚、保洁管理、乱搭乱建等问题深入交流。针对河道专项性整治、常态化管理的难点，代表们建议：要深化“河长制”改革，确保“河长制”的法治化、制度化、常态化；要开展对河长的日常培训和活动，学习掌握相关法律法规与业务知识，提升河长的履职能力；要引导社会群众共同参与，培育志愿者队伍、民间河长以及民间河长单位，开展巡河护河行动；要充分发挥河长治水的主导作用，细化工作措施，将“一事一办”和“一河一策”落实到位，久久为功；要牢固确立蓝天碧水净土的美好愿景，践行“绿水青山就是金山银山”的理念，实现“河畅、水清、岸绿、景美”的工作成效，兑现水环境生态价值。代表们表示，要做“河长制”工作的参与者、推动者和监督者，为美丽生态河道的建设贡献代表力量。</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（双凤镇人大）</w:t>
      </w:r>
    </w:p>
    <w:p>
      <w:pPr>
        <w:rPr>
          <w:rFonts w:hint="default"/>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FhNB7UAAAABwEAAA8AAAAAAAAA&#10;AQAgAAAAIgAAAGRycy9kb3ducmV2LnhtbFBLAQIUABQAAAAIAIdO4kA4eS4v3AEAAJsDAAAOAAAA&#10;AAAAAAEAIAAAACM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eastAsia" w:ascii="Times New Roman" w:hAnsi="Times New Roman" w:eastAsia="楷体_GB2312" w:cs="Times New Roman"/>
          <w:bCs/>
          <w:color w:val="000000"/>
          <w:spacing w:val="-11"/>
          <w:sz w:val="32"/>
          <w:lang w:eastAsia="zh-CN"/>
        </w:rPr>
        <w:t>各街道</w:t>
      </w:r>
      <w:r>
        <w:rPr>
          <w:rFonts w:hint="default" w:ascii="Times New Roman" w:hAnsi="Times New Roman" w:eastAsia="楷体_GB2312" w:cs="Times New Roman"/>
          <w:bCs/>
          <w:color w:val="000000"/>
          <w:spacing w:val="-11"/>
          <w:sz w:val="32"/>
          <w:lang w:eastAsia="zh-CN"/>
        </w:rPr>
        <w:t>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w:t>
      </w:r>
      <w:r>
        <w:rPr>
          <w:rFonts w:hint="eastAsia" w:ascii="Times New Roman" w:hAnsi="Times New Roman" w:eastAsia="楷体_GB2312" w:cs="Times New Roman"/>
          <w:bCs/>
          <w:color w:val="000000"/>
          <w:spacing w:val="-11"/>
          <w:sz w:val="32"/>
          <w:lang w:eastAsia="zh-CN"/>
        </w:rPr>
        <w:t>专工</w:t>
      </w:r>
      <w:r>
        <w:rPr>
          <w:rFonts w:hint="default" w:ascii="Times New Roman" w:hAnsi="Times New Roman" w:eastAsia="楷体_GB2312" w:cs="Times New Roman"/>
          <w:bCs/>
          <w:color w:val="000000"/>
          <w:spacing w:val="-11"/>
          <w:sz w:val="32"/>
          <w:lang w:eastAsia="zh-CN"/>
        </w:rPr>
        <w:t>委室</w:t>
      </w:r>
      <w:r>
        <w:rPr>
          <w:rFonts w:hint="default" w:ascii="Times New Roman" w:hAnsi="Times New Roman" w:eastAsia="楷体_GB2312" w:cs="Times New Roman"/>
          <w:bCs/>
          <w:color w:val="000000"/>
          <w:spacing w:val="-11"/>
          <w:sz w:val="32"/>
        </w:rPr>
        <w:t>。</w:t>
      </w:r>
    </w:p>
    <w:p>
      <w:pPr>
        <w:autoSpaceDE w:val="0"/>
        <w:autoSpaceDN w:val="0"/>
        <w:spacing w:line="60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zEbzPRAAAABAEAAA8AAAAAAAAAAQAg&#10;AAAAIgAAAGRycy9kb3ducmV2LnhtbFBLAQIUABQAAAAIAIdO4kAewQQB3AEAAJsDAAAOAAAAAAAA&#10;AAEAIAAAACABAABkcnMvZTJvRG9jLnhtbFBLBQYAAAAABgAGAFkBAABu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pStyle w:val="2"/>
        <w:rPr>
          <w:rFonts w:hint="eastAsia"/>
          <w:lang w:val="en-US" w:eastAsia="zh-CN"/>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74C92"/>
    <w:rsid w:val="04A703AC"/>
    <w:rsid w:val="1E805D47"/>
    <w:rsid w:val="202E7917"/>
    <w:rsid w:val="26590523"/>
    <w:rsid w:val="29D559E0"/>
    <w:rsid w:val="42DD50BD"/>
    <w:rsid w:val="43BE025D"/>
    <w:rsid w:val="48E84D5B"/>
    <w:rsid w:val="4FB74C92"/>
    <w:rsid w:val="5E8F6A71"/>
    <w:rsid w:val="62F666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2020-06-10T08:19:00Z</dcterms:created>
  <dc:creator>一闻妈妈</dc:creator>
  <cp:lastModifiedBy>wity</cp:lastModifiedBy>
  <cp:lastPrinted>2020-06-10T08:33:00Z</cp:lastPrinted>
  <dcterms:modified xsi:type="dcterms:W3CDTF">2020-07-28T09:02:09Z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