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pStyle w:val="2"/>
        <w:ind w:left="0" w:leftChars="0" w:firstLine="0" w:firstLineChars="0"/>
        <w:jc w:val="center"/>
        <w:rPr>
          <w:rFonts w:hint="default" w:ascii="Times New Roman" w:hAnsi="Times New Roman" w:eastAsia="楷体_GB2312" w:cs="Times New Roman"/>
          <w:bCs/>
          <w:color w:val="000000"/>
          <w:kern w:val="0"/>
          <w:position w:val="-3"/>
          <w:sz w:val="32"/>
          <w:szCs w:val="32"/>
        </w:rPr>
      </w:pPr>
      <w:r>
        <w:rPr>
          <w:rFonts w:hint="eastAsia" w:ascii="宋体" w:hAnsi="宋体" w:eastAsia="宋体" w:cs="Times New Roman"/>
          <w:b/>
          <w:bCs/>
          <w:color w:val="FF0000"/>
          <w:kern w:val="0"/>
          <w:position w:val="-3"/>
          <w:sz w:val="120"/>
          <w:szCs w:val="120"/>
        </w:rPr>
        <w:t>人大工作通讯</w:t>
      </w:r>
    </w:p>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eastAsia" w:eastAsia="楷体_GB2312" w:cs="Times New Roman"/>
          <w:bCs/>
          <w:color w:val="000000"/>
          <w:kern w:val="0"/>
          <w:position w:val="-3"/>
          <w:sz w:val="32"/>
          <w:szCs w:val="32"/>
          <w:lang w:val="en-US" w:eastAsia="zh-CN"/>
        </w:rPr>
        <w:t>11</w:t>
      </w:r>
      <w:r>
        <w:rPr>
          <w:rFonts w:hint="default" w:ascii="Times New Roman" w:hAnsi="Times New Roman" w:eastAsia="楷体_GB2312" w:cs="Times New Roman"/>
          <w:bCs/>
          <w:color w:val="000000"/>
          <w:kern w:val="0"/>
          <w:position w:val="-3"/>
          <w:sz w:val="32"/>
          <w:szCs w:val="32"/>
        </w:rPr>
        <w:t>期</w:t>
      </w:r>
      <w:bookmarkStart w:id="0" w:name="_GoBack"/>
      <w:bookmarkEnd w:id="0"/>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eastAsia" w:eastAsia="楷体_GB2312" w:cs="Times New Roman"/>
          <w:bCs/>
          <w:color w:val="000000"/>
          <w:kern w:val="0"/>
          <w:position w:val="-3"/>
          <w:sz w:val="32"/>
          <w:szCs w:val="32"/>
          <w:lang w:val="en-US" w:eastAsia="zh-CN"/>
        </w:rPr>
        <w:t>10</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12</w:t>
      </w:r>
      <w:r>
        <w:rPr>
          <w:rFonts w:hint="default" w:ascii="Times New Roman" w:hAnsi="Times New Roman" w:eastAsia="楷体_GB2312" w:cs="Times New Roman"/>
          <w:bCs/>
          <w:color w:val="000000"/>
          <w:kern w:val="0"/>
          <w:position w:val="-3"/>
          <w:sz w:val="32"/>
          <w:szCs w:val="32"/>
        </w:rPr>
        <w:t>日</w:t>
      </w:r>
    </w:p>
    <w:p>
      <w:pPr>
        <w:spacing w:line="600" w:lineRule="exact"/>
        <w:ind w:firstLine="640" w:firstLineChars="200"/>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180340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4.2pt;height:0pt;width:441pt;z-index:251664384;mso-width-relative:page;mso-height-relative:page;" filled="f" stroked="t" coordsize="21600,21600" o:gfxdata="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9eFW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eastAsia" w:ascii="Times New Roman" w:hAnsi="Times New Roman" w:eastAsia="楷体_GB2312" w:cs="Times New Roman"/>
          <w:bCs/>
          <w:color w:val="000000"/>
          <w:sz w:val="32"/>
          <w:szCs w:val="32"/>
        </w:rPr>
        <w:t>苏州市人大常委会主任陈振一率队来太督查安全生产</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●市十六届人大常委会召开第30次会议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●市人大常委会视察议案实施情况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●市人大常委会党组召开理论学习中心组（扩大）学习会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市人大常委会</w:t>
      </w:r>
      <w:r>
        <w:rPr>
          <w:rFonts w:hint="eastAsia" w:eastAsia="楷体_GB2312" w:cs="Times New Roman"/>
          <w:bCs/>
          <w:color w:val="000000"/>
          <w:kern w:val="2"/>
          <w:sz w:val="32"/>
          <w:szCs w:val="32"/>
          <w:lang w:val="en-US" w:eastAsia="zh-CN" w:bidi="ar-SA"/>
        </w:rPr>
        <w:t>机关</w:t>
      </w:r>
      <w:r>
        <w:rPr>
          <w:rFonts w:hint="default" w:ascii="Times New Roman" w:hAnsi="Times New Roman" w:eastAsia="楷体_GB2312" w:cs="Times New Roman"/>
          <w:bCs/>
          <w:color w:val="000000"/>
          <w:kern w:val="2"/>
          <w:sz w:val="32"/>
          <w:szCs w:val="32"/>
          <w:lang w:val="en-US" w:eastAsia="zh-CN" w:bidi="ar-SA"/>
        </w:rPr>
        <w:t>组织离退休干部参观考察城厢镇经济社会发展情况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●朱大丰副主任</w:t>
      </w:r>
      <w:r>
        <w:rPr>
          <w:rFonts w:hint="default" w:ascii="Times New Roman" w:hAnsi="Times New Roman" w:eastAsia="楷体_GB2312" w:cs="Times New Roman"/>
          <w:bCs/>
          <w:color w:val="000000"/>
          <w:sz w:val="32"/>
          <w:szCs w:val="32"/>
          <w:lang w:eastAsia="zh-CN"/>
        </w:rPr>
        <w:t>调研督办</w:t>
      </w: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代表评营商，助力最舒心</w:t>
      </w: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重点</w:t>
      </w:r>
      <w:r>
        <w:rPr>
          <w:rFonts w:hint="default" w:ascii="Times New Roman" w:hAnsi="Times New Roman" w:eastAsia="楷体_GB2312" w:cs="Times New Roman"/>
          <w:bCs/>
          <w:color w:val="000000"/>
          <w:sz w:val="32"/>
          <w:szCs w:val="32"/>
        </w:rPr>
        <w:t>建议</w:t>
      </w:r>
      <w:r>
        <w:rPr>
          <w:rFonts w:hint="default" w:ascii="Times New Roman" w:hAnsi="Times New Roman" w:eastAsia="楷体_GB2312" w:cs="Times New Roman"/>
          <w:bCs/>
          <w:color w:val="000000"/>
          <w:sz w:val="32"/>
          <w:szCs w:val="32"/>
          <w:lang w:eastAsia="zh-CN"/>
        </w:rPr>
        <w:t>办理</w:t>
      </w:r>
      <w:r>
        <w:rPr>
          <w:rFonts w:hint="default" w:ascii="Times New Roman" w:hAnsi="Times New Roman" w:eastAsia="楷体_GB2312" w:cs="Times New Roman"/>
          <w:bCs/>
          <w:color w:val="00000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陆燕副主任调研退役军人事务管理工作开展情况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●邹家宏副主任带队调研“一号议案”办理进展情况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lang w:val="en-US" w:eastAsia="zh-CN"/>
        </w:rPr>
        <w:t>●沙溪镇人大开展《民法典》专题培训</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lang w:val="en-US" w:eastAsia="zh-CN"/>
        </w:rPr>
        <w:t>●双凤镇人大开展安全生产法执法检查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苏州市人大常委会主任陈振一率队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经典粗宋简" w:cs="Times New Roman"/>
          <w:b w:val="0"/>
          <w:bCs/>
          <w:sz w:val="44"/>
          <w:szCs w:val="44"/>
          <w:lang w:val="en-US" w:eastAsia="zh-CN"/>
        </w:rPr>
      </w:pPr>
      <w:r>
        <w:rPr>
          <w:rFonts w:hint="eastAsia" w:ascii="Times New Roman" w:hAnsi="Times New Roman" w:eastAsia="经典粗宋简" w:cs="Times New Roman"/>
          <w:b w:val="0"/>
          <w:bCs/>
          <w:sz w:val="44"/>
          <w:szCs w:val="44"/>
          <w:lang w:val="en-US" w:eastAsia="zh-CN"/>
        </w:rPr>
        <w:t>来太督查安全生产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9月27日</w:t>
      </w:r>
      <w:r>
        <w:rPr>
          <w:rFonts w:hint="eastAsia" w:ascii="Times New Roman" w:hAnsi="Times New Roman" w:eastAsia="仿宋_GB2312" w:cs="Times New Roman"/>
          <w:sz w:val="32"/>
          <w:szCs w:val="32"/>
        </w:rPr>
        <w:t>，苏州市人大常委会主任陈振一率队来太，对</w:t>
      </w:r>
      <w:r>
        <w:rPr>
          <w:rFonts w:hint="eastAsia" w:eastAsia="仿宋_GB2312" w:cs="Times New Roman"/>
          <w:sz w:val="32"/>
          <w:szCs w:val="32"/>
          <w:lang w:eastAsia="zh-CN"/>
        </w:rPr>
        <w:t>我</w:t>
      </w:r>
      <w:r>
        <w:rPr>
          <w:rFonts w:hint="eastAsia" w:ascii="Times New Roman" w:hAnsi="Times New Roman" w:eastAsia="仿宋_GB2312" w:cs="Times New Roman"/>
          <w:sz w:val="32"/>
          <w:szCs w:val="32"/>
        </w:rPr>
        <w:t>市安全生产工作进行督查。市人大常委会主任陆卫其、市委常委、高新区党工委书记王红星、市人大常委会副主任陆燕、副市长许超震等陪同督查。</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陈振一一行先后来到太仓市同维电子有限公司、新大洲本田摩托（苏州）有限公司进行了现场检查，了解两家公司的生产情况，详细询问了公司安全生产各项制度和落实情况，希望公司进一步落实安全生产主体责任，既抓好生产管理，也抓好安全工作，为太仓的高质量发展作出新的贡献。</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随后，陈振一主持召开了座谈会，听取了太仓市安全生产专项整治工作情况汇报，并对太仓今年以来的安全工作给予充分肯定。他说，太仓市坚持以习近平总书记关于安全生产系列重要论述和指示批示精神为根本遵循，牢固树立安全发展理念，持续深入开展安全生产专项整治工作，在经济增长和安全生产事故有效控制两方面都取得了很好的成绩，安全生产事故数量和死亡人数都有了大幅下降。在下一阶段的工作中，要坚定不移、旗帜鲜明地推进问题整改，确保10月底前，将各类清单、问题整改落实到位；要抓好“1+26”个重点领域的安全生产专项整治工作，抓紧今年最后3个月时间，坚决整改到位；要进一步落实企业、机关、学校、事业单位等的安全生产主体责任；当前重点要做好国庆、中秋节的节前安全检查，做好节日期间安全管理和保障等工作，确保安全生产形势平稳；市人大常委会要强化监管责任，通过组织代表调研、加强督办等方式，督促市政府及相关部门认真贯彻执行安全生产法，全力确保全市安全生产形势持续稳定向好。</w:t>
      </w:r>
    </w:p>
    <w:p>
      <w:pPr>
        <w:pStyle w:val="2"/>
        <w:keepNext w:val="0"/>
        <w:keepLines w:val="0"/>
        <w:pageBreakBefore w:val="0"/>
        <w:widowControl w:val="0"/>
        <w:kinsoku/>
        <w:wordWrap/>
        <w:overflowPunct/>
        <w:topLinePunct w:val="0"/>
        <w:autoSpaceDE/>
        <w:autoSpaceDN/>
        <w:bidi w:val="0"/>
        <w:adjustRightInd/>
        <w:snapToGrid/>
        <w:ind w:lef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（社会建设委）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市十六届人大常委会召开第30次会议</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日下午，市十六届人大常委会召开第</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次会议。市人大常委会</w:t>
      </w:r>
      <w:r>
        <w:rPr>
          <w:rFonts w:hint="eastAsia" w:ascii="仿宋_GB2312" w:hAnsi="仿宋_GB2312" w:eastAsia="仿宋_GB2312" w:cs="仿宋_GB2312"/>
          <w:sz w:val="32"/>
          <w:szCs w:val="32"/>
          <w:lang w:eastAsia="zh-CN"/>
        </w:rPr>
        <w:t>主任陆卫其，</w:t>
      </w:r>
      <w:r>
        <w:rPr>
          <w:rFonts w:hint="eastAsia" w:ascii="仿宋_GB2312" w:hAnsi="仿宋_GB2312" w:eastAsia="仿宋_GB2312" w:cs="仿宋_GB2312"/>
          <w:sz w:val="32"/>
          <w:szCs w:val="32"/>
        </w:rPr>
        <w:t>副主任朱大丰、陆燕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周鸿斌及委员共</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人出席会议。市人民政府</w:t>
      </w:r>
      <w:r>
        <w:rPr>
          <w:rFonts w:hint="eastAsia" w:ascii="仿宋_GB2312" w:hAnsi="仿宋_GB2312" w:eastAsia="仿宋_GB2312" w:cs="仿宋_GB2312"/>
          <w:sz w:val="32"/>
          <w:szCs w:val="32"/>
          <w:lang w:eastAsia="zh-CN"/>
        </w:rPr>
        <w:t>常务</w:t>
      </w:r>
      <w:r>
        <w:rPr>
          <w:rFonts w:hint="eastAsia" w:ascii="仿宋_GB2312" w:hAnsi="仿宋_GB2312" w:eastAsia="仿宋_GB2312" w:cs="仿宋_GB2312"/>
          <w:sz w:val="32"/>
          <w:szCs w:val="32"/>
        </w:rPr>
        <w:t>副市长</w:t>
      </w:r>
      <w:r>
        <w:rPr>
          <w:rFonts w:hint="eastAsia" w:ascii="仿宋_GB2312" w:hAnsi="仿宋_GB2312" w:eastAsia="仿宋_GB2312" w:cs="仿宋_GB2312"/>
          <w:sz w:val="32"/>
          <w:szCs w:val="32"/>
          <w:lang w:eastAsia="zh-CN"/>
        </w:rPr>
        <w:t>顾晓东</w:t>
      </w:r>
      <w:r>
        <w:rPr>
          <w:rFonts w:hint="eastAsia" w:ascii="仿宋_GB2312" w:hAnsi="仿宋_GB2312" w:eastAsia="仿宋_GB2312" w:cs="仿宋_GB2312"/>
          <w:sz w:val="32"/>
          <w:szCs w:val="32"/>
        </w:rPr>
        <w:t>，市监察委员会</w:t>
      </w:r>
      <w:r>
        <w:rPr>
          <w:rFonts w:hint="eastAsia" w:ascii="仿宋_GB2312" w:hAnsi="仿宋_GB2312" w:eastAsia="仿宋_GB2312" w:cs="仿宋_GB2312"/>
          <w:sz w:val="32"/>
          <w:szCs w:val="32"/>
          <w:lang w:eastAsia="zh-CN"/>
        </w:rPr>
        <w:t>主任杨庆</w:t>
      </w:r>
      <w:r>
        <w:rPr>
          <w:rFonts w:hint="eastAsia" w:ascii="仿宋_GB2312" w:hAnsi="仿宋_GB2312" w:eastAsia="仿宋_GB2312" w:cs="仿宋_GB2312"/>
          <w:sz w:val="32"/>
          <w:szCs w:val="32"/>
        </w:rPr>
        <w:t>、市人民法院院长吴岚、市人民检察院检察长董启海等列席会议。会议由</w:t>
      </w:r>
      <w:r>
        <w:rPr>
          <w:rFonts w:hint="eastAsia" w:ascii="仿宋_GB2312" w:hAnsi="仿宋_GB2312" w:eastAsia="仿宋_GB2312" w:cs="仿宋_GB2312"/>
          <w:sz w:val="32"/>
          <w:szCs w:val="32"/>
          <w:lang w:eastAsia="zh-CN"/>
        </w:rPr>
        <w:t>朱大丰</w:t>
      </w:r>
      <w:r>
        <w:rPr>
          <w:rFonts w:hint="eastAsia" w:ascii="仿宋_GB2312" w:hAnsi="仿宋_GB2312" w:eastAsia="仿宋_GB2312" w:cs="仿宋_GB2312"/>
          <w:sz w:val="32"/>
          <w:szCs w:val="32"/>
        </w:rPr>
        <w:t>主持。陆卫其在会议结束前作讲话。</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书面审议了2019年度国有资产管理情况综合报告，听取和审议了2019年度行政事业性国有资产管理情况专项报告。会议认为，市政府和相关职能部门严格遵循“国家统一所有、政府分级监管、单位占有使用”的管理体制，认真履行行政事业性国有资产管理职责，取得了一定成效。会议</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转变“重资金轻资产”“重购置轻管理”的思想，重视加强行政事业性国有资产管理工作的队伍建设</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加大管理力度，提升管理效能，持续推进信息化建设</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坚持完善管理机制，</w:t>
      </w:r>
      <w:r>
        <w:rPr>
          <w:rFonts w:hint="eastAsia" w:ascii="仿宋_GB2312" w:hAnsi="仿宋_GB2312" w:eastAsia="仿宋_GB2312" w:cs="仿宋_GB2312"/>
          <w:sz w:val="32"/>
          <w:szCs w:val="32"/>
          <w:lang w:eastAsia="zh-CN"/>
        </w:rPr>
        <w:t>切实摸清全市国有资产家底，</w:t>
      </w:r>
      <w:r>
        <w:rPr>
          <w:rFonts w:hint="eastAsia" w:ascii="仿宋_GB2312" w:hAnsi="仿宋_GB2312" w:eastAsia="仿宋_GB2312" w:cs="仿宋_GB2312"/>
          <w:sz w:val="32"/>
          <w:szCs w:val="32"/>
        </w:rPr>
        <w:t>促进国有资产保值增值，提升国有资产管理公信力。</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议听取和审议了市十六届人大四次会议“实施主城区水质提升工程，切实改善城市水环境质量”议案的实施情况报告。会议认为，市政府高度重视，多措并举，落实责任，市水务局等相关部门认真履职、积极行动，扎实推进项目建设，议案办理取得初步成效。会议要求，要不断巩固水环境治理成果，健全完善治水机制，加大财力投入；要合理确定治理目标和时限，探索运用信息化手段，加强对基层的技术指导服务与培训，严格落实“河长制”各项要求，建立统一调度机制和应急机制，不断完善河道水环境管理体制。</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议听取和审议了市十六届人大四次会议代表建议、批评和意见办理情况报告。会议认为，市政府和各承办部门高度重视代表建议办理工作，代表建议办理成效令人满意。会议要求，市政府及其相关部门要一如既往地支持人大代表依法履职，全面扎实开展代表建议办理工作，努力回应代表和人民群众的新期待、新要求，践行以人民为中心的执政理念，为全市经济社会持续健康发展作出积极贡献。</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会议审议通过了《关于实施民生实事项目人大代表票决制工作的决定》。</w:t>
      </w:r>
      <w:r>
        <w:rPr>
          <w:rFonts w:hint="eastAsia" w:ascii="仿宋_GB2312" w:hAnsi="仿宋_GB2312" w:eastAsia="仿宋_GB2312" w:cs="仿宋_GB2312"/>
          <w:sz w:val="32"/>
          <w:szCs w:val="32"/>
          <w:lang w:eastAsia="zh-CN"/>
        </w:rPr>
        <w:t>会议强调，</w:t>
      </w:r>
      <w:r>
        <w:rPr>
          <w:rFonts w:hint="eastAsia" w:ascii="仿宋_GB2312" w:hAnsi="仿宋_GB2312" w:eastAsia="仿宋_GB2312" w:cs="仿宋_GB2312"/>
          <w:sz w:val="32"/>
          <w:szCs w:val="32"/>
        </w:rPr>
        <w:t>市人大各专工委室、市政府各有关部门要围绕民生实事项目代表票决制的实施，加大工作力度，把握基本要求和重要环节，确保票决制工作取得实效。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会议书面听取了</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苏州市人大代表的履职报告。</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会议决定接受</w:t>
      </w:r>
      <w:r>
        <w:rPr>
          <w:rFonts w:hint="eastAsia" w:ascii="仿宋_GB2312" w:hAnsi="仿宋_GB2312" w:eastAsia="仿宋_GB2312" w:cs="仿宋_GB2312"/>
          <w:sz w:val="32"/>
          <w:szCs w:val="32"/>
          <w:lang w:eastAsia="zh-CN"/>
        </w:rPr>
        <w:t>岳智宏辞</w:t>
      </w:r>
      <w:r>
        <w:rPr>
          <w:rFonts w:hint="eastAsia" w:ascii="仿宋_GB2312" w:hAnsi="仿宋_GB2312" w:eastAsia="仿宋_GB2312" w:cs="仿宋_GB2312"/>
          <w:sz w:val="32"/>
          <w:szCs w:val="32"/>
        </w:rPr>
        <w:t>去市人民政府副市长</w:t>
      </w:r>
      <w:r>
        <w:rPr>
          <w:rFonts w:hint="eastAsia" w:ascii="仿宋_GB2312" w:hAnsi="仿宋_GB2312" w:eastAsia="仿宋_GB2312" w:cs="仿宋_GB2312"/>
          <w:sz w:val="32"/>
          <w:szCs w:val="32"/>
          <w:lang w:eastAsia="zh-CN"/>
        </w:rPr>
        <w:t>（挂职）</w:t>
      </w:r>
      <w:r>
        <w:rPr>
          <w:rFonts w:hint="eastAsia" w:ascii="仿宋_GB2312" w:hAnsi="仿宋_GB2312" w:eastAsia="仿宋_GB2312" w:cs="仿宋_GB2312"/>
          <w:sz w:val="32"/>
          <w:szCs w:val="32"/>
        </w:rPr>
        <w:t>职务的请求，任命</w:t>
      </w:r>
      <w:r>
        <w:rPr>
          <w:rFonts w:hint="eastAsia" w:ascii="仿宋_GB2312" w:hAnsi="仿宋_GB2312" w:eastAsia="仿宋_GB2312" w:cs="仿宋_GB2312"/>
          <w:sz w:val="32"/>
          <w:szCs w:val="32"/>
          <w:lang w:eastAsia="zh-CN"/>
        </w:rPr>
        <w:t>张顺</w:t>
      </w:r>
      <w:r>
        <w:rPr>
          <w:rFonts w:hint="eastAsia" w:ascii="仿宋_GB2312" w:hAnsi="仿宋_GB2312" w:eastAsia="仿宋_GB2312" w:cs="仿宋_GB2312"/>
          <w:sz w:val="32"/>
          <w:szCs w:val="32"/>
        </w:rPr>
        <w:t>为市人民政府副市长</w:t>
      </w:r>
      <w:r>
        <w:rPr>
          <w:rFonts w:hint="eastAsia" w:ascii="仿宋_GB2312" w:hAnsi="仿宋_GB2312" w:eastAsia="仿宋_GB2312" w:cs="仿宋_GB2312"/>
          <w:sz w:val="32"/>
          <w:szCs w:val="32"/>
          <w:lang w:eastAsia="zh-CN"/>
        </w:rPr>
        <w:t>（挂职）</w:t>
      </w:r>
      <w:r>
        <w:rPr>
          <w:rFonts w:hint="eastAsia" w:ascii="仿宋_GB2312" w:hAnsi="仿宋_GB2312" w:eastAsia="仿宋_GB2312" w:cs="仿宋_GB2312"/>
          <w:sz w:val="32"/>
          <w:szCs w:val="32"/>
        </w:rPr>
        <w:t>。会议还通过了其他有关人事任免事项。</w:t>
      </w:r>
    </w:p>
    <w:p>
      <w:pPr>
        <w:pStyle w:val="2"/>
        <w:jc w:val="right"/>
        <w:rPr>
          <w:rFonts w:hint="eastAsia" w:eastAsia="仿宋_GB2312"/>
          <w:lang w:eastAsia="zh-CN"/>
        </w:rPr>
      </w:pPr>
      <w:r>
        <w:rPr>
          <w:rFonts w:hint="eastAsia" w:ascii="仿宋_GB2312" w:hAnsi="仿宋_GB2312" w:eastAsia="仿宋_GB2312" w:cs="仿宋_GB2312"/>
          <w:sz w:val="32"/>
          <w:szCs w:val="32"/>
          <w:lang w:eastAsia="zh-CN"/>
        </w:rPr>
        <w:t>（办公室）</w:t>
      </w:r>
    </w:p>
    <w:p>
      <w:pPr>
        <w:ind w:firstLine="640" w:firstLineChars="200"/>
        <w:jc w:val="left"/>
        <w:rPr>
          <w:rFonts w:hint="eastAsia" w:ascii="仿宋_GB2312" w:hAnsi="仿宋_GB2312" w:eastAsia="仿宋_GB2312" w:cs="仿宋_GB2312"/>
          <w:sz w:val="32"/>
          <w:szCs w:val="32"/>
        </w:rPr>
      </w:pPr>
    </w:p>
    <w:p>
      <w:pPr>
        <w:rPr>
          <w:rFonts w:hint="default"/>
          <w:sz w:val="21"/>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市人大常委会视察议案实施情况</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9月21日，市人大常委会主任陆卫其带队视察市十六届人大四次会议</w:t>
      </w:r>
      <w:r>
        <w:rPr>
          <w:rFonts w:hint="eastAsia" w:ascii="仿宋_GB2312" w:hAnsi="仿宋_GB2312" w:eastAsia="仿宋_GB2312" w:cs="仿宋_GB2312"/>
          <w:sz w:val="32"/>
          <w:szCs w:val="32"/>
        </w:rPr>
        <w:t>“实施主城区水质提升工程，切实改善城市水环境质量”</w:t>
      </w:r>
      <w:r>
        <w:rPr>
          <w:rFonts w:hint="eastAsia" w:ascii="仿宋_GB2312" w:hAnsi="仿宋_GB2312" w:eastAsia="仿宋_GB2312" w:cs="仿宋_GB2312"/>
          <w:sz w:val="32"/>
          <w:szCs w:val="32"/>
          <w:lang w:val="en-US" w:eastAsia="zh-CN"/>
        </w:rPr>
        <w:t>议案实施情况。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察组先后在十八港北枢纽、主城区水质提升控导工程——湖川塘东活动堰工地、十八港治理工程工地、主城区水质提升控导工程——洙泾河活动堰工地和南郊污水处理厂扩建及提标改造工程等处进行实地视察，听取了市水务局和项目参建各方关于工程建设和运行情况的介绍，要求相关部门、单位抓紧各项工作落实，抓好工程建设的进度和质量安全，让项目尽快发挥作用，加快改善城市水环境质量，推进城市生态文明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主城区水质提升工程，切实改善城市水环境质量”议案的实施事关生态文明建设和人民群众生活质量、健康水平的提升。主城区水质提升工程是一项系统工程，包括主城区水质提升控导工程、十八港北段治理工程、十八港南段治理工程、主城区雨污分流改造工程、“十个必接”排水户接管项目、城厢镇东长泾尾水回用项目、南郊污水处理厂扩建及提标改造工程、城区污水处理厂提标改造工程等8项工程，目前城厢镇东长泾尾水回用项目、南郊污水处理厂扩建及提标改造工程已建成投运，其余工程正按序时进度有序推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市人大常委会副主任陆燕、邹家宏、周鸿斌参加视察活动。副市长韩飚陪同视察。</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（农业农村工委）</w:t>
      </w:r>
    </w:p>
    <w:p>
      <w:pPr>
        <w:pStyle w:val="2"/>
        <w:rPr>
          <w:rFonts w:hint="default" w:ascii="Times New Roman" w:hAnsi="Times New Roman" w:eastAsia="经典粗宋简" w:cs="Times New Roman"/>
          <w:b w:val="0"/>
          <w:bCs/>
          <w:sz w:val="44"/>
          <w:szCs w:val="4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市人大常委会党组召开理论学习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中心组（扩大）学习会</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日，市人大常委会党组理论学习中心组（扩大）学习会召开。市人大常委会党组书记陆卫其主持会议，党组副书记朱大丰，党组成员</w:t>
      </w:r>
      <w:r>
        <w:rPr>
          <w:rFonts w:hint="eastAsia" w:ascii="仿宋_GB2312" w:hAnsi="仿宋_GB2312" w:eastAsia="仿宋_GB2312" w:cs="仿宋_GB2312"/>
          <w:sz w:val="32"/>
          <w:szCs w:val="32"/>
          <w:lang w:eastAsia="zh-CN"/>
        </w:rPr>
        <w:t>周鸿斌、</w:t>
      </w:r>
      <w:r>
        <w:rPr>
          <w:rFonts w:hint="eastAsia" w:ascii="仿宋_GB2312" w:hAnsi="仿宋_GB2312" w:eastAsia="仿宋_GB2312" w:cs="仿宋_GB2312"/>
          <w:sz w:val="32"/>
          <w:szCs w:val="32"/>
        </w:rPr>
        <w:t>蔡东辉、沈炯出席会议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市人大常委会副主任陆燕列席会议。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议传达学习了习近平总书记在基层代表座谈会上的重要讲话精神。会议强调，以习近平同志为核心的党中央坚持开门问策、问计于民，体现了以人民为中心的发展思想，是践行群众路线、加强调查研究、推动科学决策的生动垂范，有利于汇众智、凝共识、聚合力，形成“十四五”时期发展的最大公约数。会议要求，市人大常委会及其机关要进一步提高政治站位，自觉把思想和行动统一到习近平总书记重要讲话精神上来，加强调查研究，全面了解政府“十三五”规划各项指标的完成和“十四五”规划的编制工作情况，做好审查和批准规划纲要的准备工作。要切实将总书记的要求落实到常委会党组自身建设中、落实到人大各项工作中，发挥好人大处于民主法治建设第一线的作用，发挥好人大及其常委会作为代表机关的作用，以高质量的人大工作推动太仓高质量发展。</w:t>
      </w:r>
    </w:p>
    <w:p>
      <w:pPr>
        <w:pStyle w:val="2"/>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w:t>
      </w:r>
    </w:p>
    <w:p>
      <w:pPr>
        <w:pStyle w:val="2"/>
        <w:rPr>
          <w:rFonts w:hint="default" w:ascii="Times New Roman" w:hAnsi="Times New Roman" w:eastAsia="经典粗宋简" w:cs="Times New Roman"/>
          <w:b w:val="0"/>
          <w:bCs/>
          <w:sz w:val="44"/>
          <w:szCs w:val="4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w:t>
      </w:r>
      <w:r>
        <w:rPr>
          <w:rFonts w:hint="eastAsia" w:eastAsia="经典粗宋简" w:cs="Times New Roman"/>
          <w:b w:val="0"/>
          <w:bCs/>
          <w:sz w:val="44"/>
          <w:szCs w:val="44"/>
          <w:lang w:val="en-US" w:eastAsia="zh-CN"/>
        </w:rPr>
        <w:t>机关</w:t>
      </w:r>
      <w:r>
        <w:rPr>
          <w:rFonts w:hint="default" w:ascii="Times New Roman" w:hAnsi="Times New Roman" w:eastAsia="经典粗宋简" w:cs="Times New Roman"/>
          <w:b w:val="0"/>
          <w:bCs/>
          <w:sz w:val="44"/>
          <w:szCs w:val="44"/>
          <w:lang w:val="en-US" w:eastAsia="zh-CN"/>
        </w:rPr>
        <w:t>组织离退休干部参观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考察城厢镇经济社会发展情况</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9月25日，市人大常委会</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组织离退休老干部</w:t>
      </w:r>
      <w:r>
        <w:rPr>
          <w:rFonts w:hint="eastAsia" w:ascii="仿宋_GB2312" w:hAnsi="仿宋_GB2312" w:eastAsia="仿宋_GB2312" w:cs="仿宋_GB2312"/>
          <w:sz w:val="32"/>
          <w:szCs w:val="32"/>
          <w:lang w:eastAsia="zh-CN"/>
        </w:rPr>
        <w:t>赴</w:t>
      </w:r>
      <w:r>
        <w:rPr>
          <w:rFonts w:hint="eastAsia" w:ascii="仿宋_GB2312" w:hAnsi="仿宋_GB2312" w:eastAsia="仿宋_GB2312" w:cs="仿宋_GB2312"/>
          <w:sz w:val="32"/>
          <w:szCs w:val="32"/>
        </w:rPr>
        <w:t>城厢镇参观考察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亲身感受</w:t>
      </w:r>
      <w:r>
        <w:rPr>
          <w:rFonts w:hint="eastAsia" w:ascii="仿宋_GB2312" w:hAnsi="仿宋_GB2312" w:eastAsia="仿宋_GB2312" w:cs="仿宋_GB2312"/>
          <w:sz w:val="32"/>
          <w:szCs w:val="32"/>
          <w:lang w:eastAsia="zh-CN"/>
        </w:rPr>
        <w:t>近年来我市</w:t>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社会发展变化。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干部一行首先来到太仓市科技产业园多功能展示中心，现场听取园区负责同志关于科创产业的规划建设情况介绍，并观看了“善美首镇，科创之芯”宣传片。随后，老干部们实地考察了城厢镇独溇小海生态农业园区和江苏现代农业校企合作基地建设情况，最后参观了今年新</w:t>
      </w:r>
      <w:r>
        <w:rPr>
          <w:rFonts w:hint="eastAsia" w:ascii="仿宋_GB2312" w:hAnsi="仿宋_GB2312" w:eastAsia="仿宋_GB2312" w:cs="仿宋_GB2312"/>
          <w:sz w:val="32"/>
          <w:szCs w:val="32"/>
          <w:lang w:eastAsia="zh-CN"/>
        </w:rPr>
        <w:t>建成</w:t>
      </w:r>
      <w:r>
        <w:rPr>
          <w:rFonts w:hint="eastAsia" w:ascii="仿宋_GB2312" w:hAnsi="仿宋_GB2312" w:eastAsia="仿宋_GB2312" w:cs="仿宋_GB2312"/>
          <w:sz w:val="32"/>
          <w:szCs w:val="32"/>
        </w:rPr>
        <w:t>运营的沪通铁路太仓站。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老干部们</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城厢镇</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克服年初疫情影响，保持产业转型和城乡发展良好势头</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取得的成果</w:t>
      </w:r>
      <w:r>
        <w:rPr>
          <w:rFonts w:hint="eastAsia" w:ascii="仿宋_GB2312" w:hAnsi="仿宋_GB2312" w:eastAsia="仿宋_GB2312" w:cs="仿宋_GB2312"/>
          <w:sz w:val="32"/>
          <w:szCs w:val="32"/>
          <w:lang w:eastAsia="zh-CN"/>
        </w:rPr>
        <w:t>给予高度评价。大家纷纷表示，将一如既往地关心和支持市委、市政府的中心工作，为推进全市各项事业发展贡献力量。</w:t>
      </w:r>
    </w:p>
    <w:p>
      <w:pPr>
        <w:pStyle w:val="2"/>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w:t>
      </w: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朱大丰副主任调研督办“代表评营商，助力最舒心”重点建议办理工作</w:t>
      </w:r>
    </w:p>
    <w:p>
      <w:pPr>
        <w:pStyle w:val="2"/>
        <w:rPr>
          <w:rFonts w:hint="default" w:ascii="Times New Roman" w:hAnsi="Times New Roman" w:eastAsia="经典粗宋简" w:cs="Times New Roman"/>
          <w:b w:val="0"/>
          <w:bCs/>
          <w:sz w:val="44"/>
          <w:szCs w:val="44"/>
          <w:lang w:val="en-US" w:eastAsia="zh-CN"/>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9月28日，市人大常委会副主任朱大丰带队到市行政审批局</w:t>
      </w:r>
      <w:r>
        <w:rPr>
          <w:rFonts w:hint="eastAsia" w:ascii="仿宋_GB2312" w:hAnsi="仿宋_GB2312" w:eastAsia="仿宋_GB2312" w:cs="仿宋_GB2312"/>
          <w:sz w:val="32"/>
          <w:szCs w:val="32"/>
          <w:lang w:eastAsia="zh-CN"/>
        </w:rPr>
        <w:t>督办</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代表评营商，助力最舒心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工作。实地调研了“1120”改革实施进展情况后，</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融入长三角一体化发展、深化对德合作、企业开办全流程便利化、项目报建审批流程优化、落实惠企政策等方面代表意见</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的办理反馈情况</w:t>
      </w:r>
      <w:r>
        <w:rPr>
          <w:rFonts w:hint="eastAsia" w:ascii="仿宋_GB2312" w:hAnsi="仿宋_GB2312" w:eastAsia="仿宋_GB2312" w:cs="仿宋_GB2312"/>
          <w:sz w:val="32"/>
          <w:szCs w:val="32"/>
          <w:lang w:eastAsia="zh-CN"/>
        </w:rPr>
        <w:t>听取相关汇报</w:t>
      </w:r>
      <w:r>
        <w:rPr>
          <w:rFonts w:hint="eastAsia" w:ascii="仿宋_GB2312" w:hAnsi="仿宋_GB2312" w:eastAsia="仿宋_GB2312" w:cs="仿宋_GB2312"/>
          <w:sz w:val="32"/>
          <w:szCs w:val="32"/>
        </w:rPr>
        <w:t>。围绕如何更好地优化和改善政务营商环境，从服务企业发展、打破信息壁垒、打通部门间审批权等方面进行了座谈</w:t>
      </w:r>
      <w:r>
        <w:rPr>
          <w:rFonts w:hint="eastAsia" w:ascii="仿宋_GB2312" w:hAnsi="仿宋_GB2312" w:eastAsia="仿宋_GB2312" w:cs="仿宋_GB2312"/>
          <w:sz w:val="32"/>
          <w:szCs w:val="32"/>
          <w:lang w:eastAsia="zh-CN"/>
        </w:rPr>
        <w:t>交流</w:t>
      </w:r>
      <w:r>
        <w:rPr>
          <w:rFonts w:hint="eastAsia" w:ascii="仿宋_GB2312" w:hAnsi="仿宋_GB2312" w:eastAsia="仿宋_GB2312" w:cs="仿宋_GB2312"/>
          <w:sz w:val="32"/>
          <w:szCs w:val="32"/>
        </w:rPr>
        <w:t>。</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朱大丰指出，</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“代表评营商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助力最舒心”专项工作</w:t>
      </w:r>
      <w:r>
        <w:rPr>
          <w:rFonts w:eastAsia="仿宋_GB2312"/>
          <w:sz w:val="32"/>
          <w:szCs w:val="32"/>
        </w:rPr>
        <w:t>既是落实苏州市人大常委会重要工作部署，也是围绕太仓市委中心工作抓落实的务实举措</w:t>
      </w:r>
      <w:r>
        <w:rPr>
          <w:rFonts w:hint="eastAsia" w:ascii="仿宋_GB2312" w:hAnsi="仿宋_GB2312" w:eastAsia="仿宋_GB2312" w:cs="仿宋_GB2312"/>
          <w:sz w:val="32"/>
          <w:szCs w:val="32"/>
        </w:rPr>
        <w:t>。下一步，要继续发挥人大代表扎根基层、联系群众的优势，真正将企业、群众对营商环境的意见建议反映到位，继续</w:t>
      </w:r>
      <w:r>
        <w:rPr>
          <w:rFonts w:eastAsia="仿宋_GB2312"/>
          <w:sz w:val="32"/>
          <w:szCs w:val="32"/>
        </w:rPr>
        <w:t>重点跟踪督办部分代表反映的热点问题，推动问题得到解决</w:t>
      </w:r>
      <w:r>
        <w:rPr>
          <w:rFonts w:hint="eastAsia" w:ascii="仿宋_GB2312" w:hAnsi="仿宋_GB2312" w:eastAsia="仿宋_GB2312" w:cs="仿宋_GB2312"/>
          <w:sz w:val="32"/>
          <w:szCs w:val="32"/>
        </w:rPr>
        <w:t>，</w:t>
      </w:r>
      <w:r>
        <w:rPr>
          <w:rFonts w:eastAsia="仿宋_GB2312"/>
          <w:sz w:val="32"/>
          <w:szCs w:val="32"/>
        </w:rPr>
        <w:t>推动打造行政审批时间更短、办事收费更低、服务态度更好、群众更满意的营商环境。</w:t>
      </w:r>
    </w:p>
    <w:p>
      <w:pPr>
        <w:pStyle w:val="2"/>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（财政经济工委）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陆燕副主任调研退役军人事务管理工作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开展情况</w:t>
      </w:r>
    </w:p>
    <w:p>
      <w:pPr>
        <w:pStyle w:val="2"/>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9月25日</w:t>
      </w:r>
      <w:r>
        <w:rPr>
          <w:rFonts w:hint="eastAsia" w:ascii="仿宋_GB2312" w:hAnsi="仿宋_GB2312" w:eastAsia="仿宋_GB2312" w:cs="仿宋_GB2312"/>
          <w:sz w:val="32"/>
          <w:szCs w:val="32"/>
        </w:rPr>
        <w:t>，市人大常委会副主任陆燕带队赴市退役军人事务局开展工作调研</w:t>
      </w:r>
      <w:r>
        <w:rPr>
          <w:rFonts w:hint="eastAsia" w:ascii="仿宋_GB2312" w:hAnsi="仿宋_GB2312" w:eastAsia="仿宋_GB2312" w:cs="仿宋_GB2312"/>
          <w:sz w:val="32"/>
          <w:szCs w:val="32"/>
          <w:lang w:eastAsia="zh-CN"/>
        </w:rPr>
        <w:t>，实地查看了市退役军人事务局接待大厅，详细了解接待大厅的管理服务等情况，并提出相关指导意见，要求在今后推出更多务实有效的活动，用心用情服务好全市退役军人。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eastAsia="zh-CN"/>
        </w:rPr>
        <w:t>在随后召开的座谈会上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调研组</w:t>
      </w:r>
      <w:r>
        <w:rPr>
          <w:rFonts w:hint="eastAsia" w:ascii="仿宋_GB2312" w:hAnsi="仿宋_GB2312" w:eastAsia="仿宋_GB2312" w:cs="仿宋_GB2312"/>
          <w:sz w:val="32"/>
          <w:szCs w:val="32"/>
        </w:rPr>
        <w:t>听取</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退役军人事务管理工作情况</w:t>
      </w:r>
      <w:r>
        <w:rPr>
          <w:rFonts w:hint="eastAsia" w:ascii="仿宋_GB2312" w:hAnsi="仿宋_GB2312" w:eastAsia="仿宋_GB2312" w:cs="仿宋_GB2312"/>
          <w:sz w:val="32"/>
          <w:szCs w:val="32"/>
          <w:lang w:eastAsia="zh-CN"/>
        </w:rPr>
        <w:t>汇报，并</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lang w:eastAsia="zh-CN"/>
        </w:rPr>
        <w:t>如何</w:t>
      </w:r>
      <w:r>
        <w:rPr>
          <w:rFonts w:hint="eastAsia" w:ascii="仿宋_GB2312" w:hAnsi="仿宋_GB2312" w:eastAsia="仿宋_GB2312" w:cs="仿宋_GB2312"/>
          <w:sz w:val="32"/>
          <w:szCs w:val="32"/>
        </w:rPr>
        <w:t>推动退役军人事务</w:t>
      </w:r>
      <w:r>
        <w:rPr>
          <w:rFonts w:hint="eastAsia" w:ascii="仿宋_GB2312" w:hAnsi="仿宋_GB2312" w:eastAsia="仿宋_GB2312" w:cs="仿宋_GB2312"/>
          <w:sz w:val="32"/>
          <w:szCs w:val="32"/>
          <w:lang w:eastAsia="zh-CN"/>
        </w:rPr>
        <w:t>管理工作更好发展</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了深入探讨。陆燕对退役军人事务局过去一年在双拥创建、服务保障、疫情防控等方面取得的成绩和表现予以充分肯定。她强调，要深刻领会成立退役军人事务机构的重大意义，勇于担当、主动作为，抓紧抓实退役军人事务管理工作；要进一步加强服务保障体系建设，对标要求补足短板，全力为退役军人解决工作和生活上的各项难题，保障其合法权益，切实提升退役军人的获得感幸福感安全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（社会建设委）</w:t>
      </w: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邹家宏副主任带队调研“一号议案”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办理进展情况</w:t>
      </w:r>
    </w:p>
    <w:p>
      <w:pPr>
        <w:ind w:firstLine="640" w:firstLineChars="200"/>
        <w:rPr>
          <w:rFonts w:eastAsia="仿宋_GB2312"/>
          <w:sz w:val="32"/>
          <w:szCs w:val="32"/>
        </w:rPr>
      </w:pPr>
    </w:p>
    <w:p>
      <w:pPr>
        <w:ind w:firstLine="640" w:firstLineChars="200"/>
        <w:rPr>
          <w:rFonts w:eastAsia="仿宋_GB2312"/>
          <w:sz w:val="32"/>
          <w:szCs w:val="32"/>
        </w:rPr>
      </w:pPr>
      <w:r>
        <w:rPr>
          <w:rFonts w:eastAsia="仿宋_GB2312"/>
          <w:sz w:val="32"/>
          <w:szCs w:val="32"/>
        </w:rPr>
        <w:t>9月1</w:t>
      </w:r>
      <w:r>
        <w:rPr>
          <w:rFonts w:hint="eastAsia" w:eastAsia="仿宋_GB2312"/>
          <w:sz w:val="32"/>
          <w:szCs w:val="32"/>
          <w:lang w:val="en-US" w:eastAsia="zh-CN"/>
        </w:rPr>
        <w:t>0</w:t>
      </w:r>
      <w:r>
        <w:rPr>
          <w:rFonts w:eastAsia="仿宋_GB2312"/>
          <w:sz w:val="32"/>
          <w:szCs w:val="32"/>
        </w:rPr>
        <w:t>日，市人大常委会副主任邹家宏带队赴市水</w:t>
      </w:r>
      <w:r>
        <w:rPr>
          <w:rFonts w:hint="eastAsia" w:eastAsia="仿宋_GB2312"/>
          <w:sz w:val="32"/>
          <w:szCs w:val="32"/>
          <w:lang w:eastAsia="zh-CN"/>
        </w:rPr>
        <w:t>务</w:t>
      </w:r>
      <w:r>
        <w:rPr>
          <w:rFonts w:eastAsia="仿宋_GB2312"/>
          <w:sz w:val="32"/>
          <w:szCs w:val="32"/>
        </w:rPr>
        <w:t>局，调研“实施主城区水质提升工程，切实改善城市水环境质量”议案办理进展情况。</w:t>
      </w:r>
    </w:p>
    <w:p>
      <w:pPr>
        <w:ind w:firstLine="640" w:firstLineChars="200"/>
        <w:rPr>
          <w:rFonts w:eastAsia="仿宋_GB2312"/>
          <w:sz w:val="32"/>
          <w:szCs w:val="32"/>
        </w:rPr>
      </w:pPr>
      <w:r>
        <w:rPr>
          <w:rFonts w:eastAsia="仿宋_GB2312"/>
          <w:sz w:val="32"/>
          <w:szCs w:val="32"/>
        </w:rPr>
        <w:t>调研组听取了市</w:t>
      </w:r>
      <w:r>
        <w:rPr>
          <w:rFonts w:hint="eastAsia" w:eastAsia="仿宋_GB2312"/>
          <w:sz w:val="32"/>
          <w:szCs w:val="32"/>
          <w:lang w:eastAsia="zh-CN"/>
        </w:rPr>
        <w:t>水务局</w:t>
      </w:r>
      <w:r>
        <w:rPr>
          <w:rFonts w:eastAsia="仿宋_GB2312"/>
          <w:sz w:val="32"/>
          <w:szCs w:val="32"/>
        </w:rPr>
        <w:t>关于今年以来“一号议案”办理的</w:t>
      </w:r>
      <w:r>
        <w:rPr>
          <w:rFonts w:hint="eastAsia" w:eastAsia="仿宋_GB2312"/>
          <w:sz w:val="32"/>
          <w:szCs w:val="32"/>
        </w:rPr>
        <w:t>各</w:t>
      </w:r>
      <w:r>
        <w:rPr>
          <w:rFonts w:eastAsia="仿宋_GB2312"/>
          <w:sz w:val="32"/>
          <w:szCs w:val="32"/>
        </w:rPr>
        <w:t>项重点工程进展情况，仔细查看了工程前后对比图片展示，详细询问了现</w:t>
      </w:r>
      <w:r>
        <w:rPr>
          <w:rFonts w:hint="eastAsia" w:eastAsia="仿宋_GB2312"/>
          <w:sz w:val="32"/>
          <w:szCs w:val="32"/>
          <w:lang w:eastAsia="zh-CN"/>
        </w:rPr>
        <w:t>阶段工作中</w:t>
      </w:r>
      <w:r>
        <w:rPr>
          <w:rFonts w:eastAsia="仿宋_GB2312"/>
          <w:sz w:val="32"/>
          <w:szCs w:val="32"/>
        </w:rPr>
        <w:t>的重点、难点问题。</w:t>
      </w:r>
    </w:p>
    <w:p>
      <w:pPr>
        <w:ind w:firstLine="640" w:firstLineChars="200"/>
        <w:rPr>
          <w:rFonts w:hint="eastAsia" w:eastAsia="仿宋_GB2312"/>
          <w:sz w:val="32"/>
          <w:szCs w:val="32"/>
        </w:rPr>
      </w:pPr>
      <w:r>
        <w:rPr>
          <w:rFonts w:eastAsia="仿宋_GB2312"/>
          <w:sz w:val="32"/>
          <w:szCs w:val="32"/>
        </w:rPr>
        <w:t>邹家宏肯定了“一号议案”办理取得的阶段成效，指出要进一步加强工作措施，聚焦短板，精准发力</w:t>
      </w:r>
      <w:r>
        <w:rPr>
          <w:rFonts w:hint="eastAsia" w:eastAsia="仿宋_GB2312"/>
          <w:sz w:val="32"/>
          <w:szCs w:val="32"/>
          <w:lang w:eastAsia="zh-CN"/>
        </w:rPr>
        <w:t>、</w:t>
      </w:r>
      <w:r>
        <w:rPr>
          <w:rFonts w:eastAsia="仿宋_GB2312"/>
          <w:sz w:val="32"/>
          <w:szCs w:val="32"/>
        </w:rPr>
        <w:t>持续发力，保质保量完成</w:t>
      </w:r>
      <w:r>
        <w:rPr>
          <w:rFonts w:hint="eastAsia" w:eastAsia="仿宋_GB2312"/>
          <w:sz w:val="32"/>
          <w:szCs w:val="32"/>
          <w:lang w:eastAsia="zh-CN"/>
        </w:rPr>
        <w:t>年</w:t>
      </w:r>
      <w:r>
        <w:rPr>
          <w:rFonts w:eastAsia="仿宋_GB2312"/>
          <w:sz w:val="32"/>
          <w:szCs w:val="32"/>
        </w:rPr>
        <w:t>初制定的</w:t>
      </w:r>
      <w:r>
        <w:rPr>
          <w:rFonts w:hint="eastAsia" w:eastAsia="仿宋_GB2312"/>
          <w:sz w:val="32"/>
          <w:szCs w:val="32"/>
        </w:rPr>
        <w:t>各项</w:t>
      </w:r>
      <w:r>
        <w:rPr>
          <w:rFonts w:eastAsia="仿宋_GB2312"/>
          <w:sz w:val="32"/>
          <w:szCs w:val="32"/>
        </w:rPr>
        <w:t>目标任务，</w:t>
      </w:r>
      <w:r>
        <w:rPr>
          <w:rFonts w:hint="eastAsia" w:eastAsia="仿宋_GB2312"/>
          <w:sz w:val="32"/>
          <w:szCs w:val="32"/>
        </w:rPr>
        <w:t>把“一号议案”办好办实。</w:t>
      </w:r>
    </w:p>
    <w:p>
      <w:pPr>
        <w:pStyle w:val="2"/>
        <w:jc w:val="right"/>
        <w:rPr>
          <w:rFonts w:hint="eastAsia" w:eastAsia="仿宋_GB2312"/>
          <w:lang w:eastAsia="zh-CN"/>
        </w:rPr>
      </w:pPr>
      <w:r>
        <w:rPr>
          <w:rFonts w:hint="eastAsia" w:eastAsia="仿宋_GB2312"/>
          <w:sz w:val="32"/>
          <w:szCs w:val="32"/>
          <w:lang w:eastAsia="zh-CN"/>
        </w:rPr>
        <w:t>（农业农村工委）</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沙溪镇人大开展《民法典》专题培训</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为进一步加强《民法典》的宣传普及，发挥人大代表“关键少数”作用，推动人大代表做尊法学法守法用法表率，近日，沙溪镇人大组织开展了人大代表《民法典》专题学习会，近百名人大代表参加培训。</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培训会邀请了太仓市民法典讲师团成员、江苏周瑞昌律师事务所主任周瑞昌律师授课，对编纂《民法典》的重大意义及总则、分编的主要内容进行了系统讲解，并通过郑州电梯劝烟猝死案、重庆公交车坠江案等案例，以法条新旧对照的形式，结合居住权制度、离婚冷静期制度、婚姻存续期间的债务问题等社会热点问题，对《民法典》若干新制度进行了深入浅出的讲解。</w:t>
      </w:r>
    </w:p>
    <w:p>
      <w:pPr>
        <w:pStyle w:val="2"/>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（沙溪镇人大）</w:t>
      </w:r>
    </w:p>
    <w:p>
      <w:pPr>
        <w:pStyle w:val="2"/>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双凤镇人大开展安全生产法执法检查</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9月25日，双凤镇人大组织部分人大代表对安全生产法贯彻实施情况开展执法检查。</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们先后前往苏州圣雷动力机械有限公司、苏州紫午线新材料有限公司和辉泰（太仓）汽配有限公司三家企业，通过询问一线人员、检查现场作业和召开座谈会等形式，详细了解《安全生产法》和《江苏省安全生产条例》的贯彻实施情况。</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座谈会上，代表们听取了双凤镇贯彻实施安全生产法情况的汇报，充分肯定了双凤镇在安全生产工作方面取得的显著成效，并围绕防止消防通道堵塞、加强危险品储存保管、规范厂房租赁管理等方面积极建言献策。</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eastAsia" w:ascii="仿宋_GB2312" w:hAnsi="仿宋_GB2312" w:eastAsia="仿宋_GB2312" w:cs="仿宋_GB2312"/>
          <w:sz w:val="32"/>
          <w:szCs w:val="32"/>
          <w:lang w:val="en-US" w:eastAsia="zh-CN"/>
        </w:rPr>
        <w:t>镇人大负责人强调，虽然目前重点领域的安全监管在不断加强，但是《安全生产法》的知晓率还有待提升，企业的安全生产主体责任还有待夯实，更加高效的安全生产监督体系还有待完善，企业安全员的专业化程度还有待提高。人大代表要发挥监督作用，把在年初《安全生产法》培训讲座吸收的理论知识转化为促进安全生产形势持续稳定向好的代表力量，为经济社会发展营造良好的安全生产环境。</w:t>
      </w: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（双凤镇人大）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WE0HtQAAAAHAQAADwAAAAAAAAABACAAAAAiAAAAZHJzL2Rvd25yZXYueG1sUEsBAhQA&#10;FAAAAAgAh07iQF45wC72AQAA6QMAAA4AAAAAAAAAAQAgAAAAIw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A2B47F5"/>
    <w:rsid w:val="0DF0770E"/>
    <w:rsid w:val="0F3E5D5F"/>
    <w:rsid w:val="0F731CFA"/>
    <w:rsid w:val="184D0CA2"/>
    <w:rsid w:val="32446D89"/>
    <w:rsid w:val="33012B45"/>
    <w:rsid w:val="3E5D430F"/>
    <w:rsid w:val="407843BD"/>
    <w:rsid w:val="481F2E10"/>
    <w:rsid w:val="50796A06"/>
    <w:rsid w:val="515175BC"/>
    <w:rsid w:val="5ABF6B7A"/>
    <w:rsid w:val="6EAF7D66"/>
    <w:rsid w:val="6EFC701F"/>
    <w:rsid w:val="75272CF7"/>
    <w:rsid w:val="78222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2020-10-12T05:37:00Z</cp:lastPrinted>
  <dcterms:modified xsi:type="dcterms:W3CDTF">2020-10-29T03:10:38Z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