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default" w:ascii="Times New Roman" w:hAnsi="Times New Roman" w:eastAsia="楷体_GB2312" w:cs="Times New Roman"/>
          <w:bCs/>
          <w:color w:val="000000"/>
          <w:kern w:val="0"/>
          <w:position w:val="-3"/>
          <w:sz w:val="32"/>
          <w:szCs w:val="32"/>
        </w:rPr>
      </w:pPr>
    </w:p>
    <w:p>
      <w:pPr>
        <w:pStyle w:val="2"/>
        <w:ind w:left="0" w:leftChars="0" w:firstLine="0" w:firstLineChars="0"/>
        <w:jc w:val="center"/>
        <w:rPr>
          <w:rFonts w:hint="eastAsia" w:ascii="宋体" w:hAnsi="宋体" w:eastAsia="宋体" w:cs="Times New Roman"/>
          <w:b/>
          <w:bCs/>
          <w:color w:val="FF0000"/>
          <w:kern w:val="0"/>
          <w:position w:val="-3"/>
          <w:sz w:val="120"/>
          <w:szCs w:val="120"/>
        </w:rPr>
      </w:pPr>
      <w:r>
        <w:rPr>
          <w:rFonts w:hint="eastAsia" w:ascii="宋体" w:hAnsi="宋体" w:eastAsia="宋体" w:cs="Times New Roman"/>
          <w:b/>
          <w:bCs/>
          <w:color w:val="FF0000"/>
          <w:kern w:val="0"/>
          <w:position w:val="-3"/>
          <w:sz w:val="120"/>
          <w:szCs w:val="120"/>
        </w:rPr>
        <w:t>人大工作通讯</w:t>
      </w:r>
    </w:p>
    <w:p>
      <w:pPr>
        <w:pStyle w:val="2"/>
        <w:ind w:left="0" w:leftChars="0" w:firstLine="0" w:firstLineChars="0"/>
        <w:rPr>
          <w:rFonts w:hint="eastAsia" w:ascii="宋体" w:hAnsi="宋体" w:eastAsia="宋体" w:cs="Times New Roman"/>
          <w:b/>
          <w:bCs/>
          <w:color w:val="FF0000"/>
          <w:kern w:val="0"/>
          <w:position w:val="-3"/>
          <w:sz w:val="24"/>
          <w:szCs w:val="24"/>
        </w:rPr>
      </w:pPr>
    </w:p>
    <w:p>
      <w:pPr>
        <w:rPr>
          <w:rFonts w:hint="default"/>
        </w:rPr>
      </w:pPr>
    </w:p>
    <w:p>
      <w:pPr>
        <w:rPr>
          <w:rFonts w:hint="default" w:ascii="Times New Roman" w:hAnsi="Times New Roman" w:cs="Times New Roman"/>
        </w:rPr>
      </w:pPr>
    </w:p>
    <w:p>
      <w:pPr>
        <w:spacing w:line="600" w:lineRule="exact"/>
        <w:ind w:firstLine="640" w:firstLineChars="200"/>
        <w:jc w:val="center"/>
        <w:rPr>
          <w:rFonts w:hint="default" w:ascii="Times New Roman" w:hAnsi="Times New Roman" w:eastAsia="楷体_GB2312" w:cs="Times New Roman"/>
          <w:bCs/>
          <w:color w:val="000000"/>
          <w:kern w:val="0"/>
          <w:position w:val="-3"/>
          <w:sz w:val="32"/>
          <w:szCs w:val="32"/>
        </w:rPr>
      </w:pPr>
      <w:r>
        <w:rPr>
          <w:rFonts w:hint="default" w:ascii="Times New Roman" w:hAnsi="Times New Roman" w:eastAsia="楷体_GB2312" w:cs="Times New Roman"/>
          <w:bCs/>
          <w:color w:val="000000"/>
          <w:kern w:val="0"/>
          <w:position w:val="-3"/>
          <w:sz w:val="32"/>
          <w:szCs w:val="32"/>
        </w:rPr>
        <w:t>第</w:t>
      </w:r>
      <w:r>
        <w:rPr>
          <w:rFonts w:hint="eastAsia" w:eastAsia="楷体_GB2312" w:cs="Times New Roman"/>
          <w:bCs/>
          <w:color w:val="000000"/>
          <w:kern w:val="0"/>
          <w:position w:val="-3"/>
          <w:sz w:val="32"/>
          <w:szCs w:val="32"/>
          <w:lang w:val="en-US" w:eastAsia="zh-CN"/>
        </w:rPr>
        <w:t>14</w:t>
      </w:r>
      <w:r>
        <w:rPr>
          <w:rFonts w:hint="default" w:ascii="Times New Roman" w:hAnsi="Times New Roman" w:eastAsia="楷体_GB2312" w:cs="Times New Roman"/>
          <w:bCs/>
          <w:color w:val="000000"/>
          <w:kern w:val="0"/>
          <w:position w:val="-3"/>
          <w:sz w:val="32"/>
          <w:szCs w:val="32"/>
        </w:rPr>
        <w:t>期</w:t>
      </w:r>
    </w:p>
    <w:p>
      <w:pPr>
        <w:spacing w:line="600" w:lineRule="exact"/>
        <w:ind w:firstLine="640" w:firstLineChars="200"/>
        <w:jc w:val="center"/>
        <w:rPr>
          <w:rFonts w:hint="default" w:ascii="Times New Roman" w:hAnsi="Times New Roman" w:eastAsia="楷体_GB2312" w:cs="Times New Roman"/>
          <w:bCs/>
          <w:color w:val="000000"/>
          <w:kern w:val="0"/>
          <w:position w:val="-3"/>
          <w:sz w:val="32"/>
          <w:szCs w:val="32"/>
        </w:rPr>
      </w:pPr>
    </w:p>
    <w:p>
      <w:pPr>
        <w:spacing w:line="600" w:lineRule="exact"/>
        <w:rPr>
          <w:rFonts w:hint="default" w:ascii="Times New Roman" w:hAnsi="Times New Roman" w:eastAsia="楷体_GB2312" w:cs="Times New Roman"/>
          <w:bCs/>
          <w:color w:val="000000"/>
          <w:kern w:val="0"/>
          <w:position w:val="-3"/>
          <w:sz w:val="32"/>
          <w:szCs w:val="32"/>
        </w:rPr>
      </w:pPr>
      <w:r>
        <w:rPr>
          <w:rFonts w:hint="default" w:ascii="Times New Roman" w:hAnsi="Times New Roman" w:eastAsia="楷体_GB2312" w:cs="Times New Roman"/>
          <w:bCs/>
          <w:color w:val="000000"/>
          <w:kern w:val="0"/>
          <w:position w:val="-3"/>
          <w:sz w:val="32"/>
          <w:szCs w:val="32"/>
        </w:rPr>
        <w:t>太仓市人大常委会办公室编            20</w:t>
      </w:r>
      <w:r>
        <w:rPr>
          <w:rFonts w:hint="default" w:ascii="Times New Roman" w:hAnsi="Times New Roman" w:eastAsia="楷体_GB2312" w:cs="Times New Roman"/>
          <w:bCs/>
          <w:color w:val="000000"/>
          <w:kern w:val="0"/>
          <w:position w:val="-3"/>
          <w:sz w:val="32"/>
          <w:szCs w:val="32"/>
          <w:lang w:val="en-US" w:eastAsia="zh-CN"/>
        </w:rPr>
        <w:t>20</w:t>
      </w:r>
      <w:r>
        <w:rPr>
          <w:rFonts w:hint="default" w:ascii="Times New Roman" w:hAnsi="Times New Roman" w:eastAsia="楷体_GB2312" w:cs="Times New Roman"/>
          <w:bCs/>
          <w:color w:val="000000"/>
          <w:kern w:val="0"/>
          <w:position w:val="-3"/>
          <w:sz w:val="32"/>
          <w:szCs w:val="32"/>
        </w:rPr>
        <w:t>年</w:t>
      </w:r>
      <w:r>
        <w:rPr>
          <w:rFonts w:hint="eastAsia" w:eastAsia="楷体_GB2312" w:cs="Times New Roman"/>
          <w:bCs/>
          <w:color w:val="000000"/>
          <w:kern w:val="0"/>
          <w:position w:val="-3"/>
          <w:sz w:val="32"/>
          <w:szCs w:val="32"/>
          <w:lang w:val="en-US" w:eastAsia="zh-CN"/>
        </w:rPr>
        <w:t>12</w:t>
      </w:r>
      <w:r>
        <w:rPr>
          <w:rFonts w:hint="default" w:ascii="Times New Roman" w:hAnsi="Times New Roman" w:eastAsia="楷体_GB2312" w:cs="Times New Roman"/>
          <w:bCs/>
          <w:color w:val="000000"/>
          <w:kern w:val="0"/>
          <w:position w:val="-3"/>
          <w:sz w:val="32"/>
          <w:szCs w:val="32"/>
        </w:rPr>
        <w:t>月</w:t>
      </w:r>
      <w:r>
        <w:rPr>
          <w:rFonts w:hint="eastAsia" w:eastAsia="楷体_GB2312" w:cs="Times New Roman"/>
          <w:bCs/>
          <w:color w:val="000000"/>
          <w:kern w:val="0"/>
          <w:position w:val="-3"/>
          <w:sz w:val="32"/>
          <w:szCs w:val="32"/>
          <w:lang w:val="en-US" w:eastAsia="zh-CN"/>
        </w:rPr>
        <w:t>7</w:t>
      </w:r>
      <w:r>
        <w:rPr>
          <w:rFonts w:hint="default" w:ascii="Times New Roman" w:hAnsi="Times New Roman" w:eastAsia="楷体_GB2312" w:cs="Times New Roman"/>
          <w:bCs/>
          <w:color w:val="000000"/>
          <w:kern w:val="0"/>
          <w:position w:val="-3"/>
          <w:sz w:val="32"/>
          <w:szCs w:val="32"/>
        </w:rPr>
        <w:t>日</w:t>
      </w:r>
    </w:p>
    <w:p>
      <w:pPr>
        <w:spacing w:line="600" w:lineRule="exact"/>
        <w:rPr>
          <w:rFonts w:hint="default" w:ascii="Times New Roman" w:hAnsi="Times New Roman" w:cs="Times New Roman"/>
          <w:bCs/>
          <w:color w:val="000000"/>
        </w:rPr>
      </w:pPr>
      <w:r>
        <w:rPr>
          <w:rFonts w:eastAsia="楷体_GB2312"/>
          <w:bCs/>
          <w:color w:val="auto"/>
          <w:kern w:val="0"/>
          <w:position w:val="-3"/>
          <w:sz w:val="32"/>
          <w:szCs w:val="32"/>
        </w:rPr>
        <mc:AlternateContent>
          <mc:Choice Requires="wps">
            <w:drawing>
              <wp:anchor distT="0" distB="0" distL="114300" distR="114300" simplePos="0" relativeHeight="251670528" behindDoc="0" locked="0" layoutInCell="1" allowOverlap="1">
                <wp:simplePos x="0" y="0"/>
                <wp:positionH relativeFrom="column">
                  <wp:posOffset>-34925</wp:posOffset>
                </wp:positionH>
                <wp:positionV relativeFrom="paragraph">
                  <wp:posOffset>155575</wp:posOffset>
                </wp:positionV>
                <wp:extent cx="5600700" cy="0"/>
                <wp:effectExtent l="0" t="12700" r="7620" b="17780"/>
                <wp:wrapNone/>
                <wp:docPr id="1" name="直接连接符 1"/>
                <wp:cNvGraphicFramePr/>
                <a:graphic xmlns:a="http://schemas.openxmlformats.org/drawingml/2006/main">
                  <a:graphicData uri="http://schemas.microsoft.com/office/word/2010/wordprocessingShape">
                    <wps:wsp>
                      <wps:cNvCnPr/>
                      <wps:spPr>
                        <a:xfrm>
                          <a:off x="1062990" y="4218940"/>
                          <a:ext cx="560070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75pt;margin-top:12.25pt;height:0pt;width:441pt;z-index:251670528;mso-width-relative:page;mso-height-relative:page;" filled="f" stroked="t" coordsize="21600,21600" o:gfxdata="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&#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epzUC1gAAAAgBAAAPAAAAAAAAAAEAIAAAACIAAABk&#10;cnMvZG93bnJldi54bWxQSwECFAAUAAAACACHTuJAsOzBoQgCAAD/AwAADgAAAAAAAAABACAAAAAl&#10;AQAAZHJzL2Uyb0RvYy54bWxQSwUGAAAAAAYABgBZAQAAnwUAAAAA&#10;">
                <v:fill on="f" focussize="0,0"/>
                <v:stroke weight="2pt" color="#FF0000" joinstyle="round"/>
                <v:imagedata o:title=""/>
                <o:lock v:ext="edit" aspectratio="f"/>
              </v:line>
            </w:pict>
          </mc:Fallback>
        </mc:AlternateContent>
      </w:r>
    </w:p>
    <w:p>
      <w:pPr>
        <w:spacing w:line="600" w:lineRule="exact"/>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本期目录:</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●市十六届人大常委会召开第3</w:t>
      </w:r>
      <w:r>
        <w:rPr>
          <w:rFonts w:hint="default" w:ascii="Times New Roman" w:hAnsi="Times New Roman" w:eastAsia="楷体_GB2312" w:cs="Times New Roman"/>
          <w:bCs/>
          <w:color w:val="000000"/>
          <w:sz w:val="32"/>
          <w:szCs w:val="32"/>
          <w:lang w:val="en-US" w:eastAsia="zh-CN"/>
        </w:rPr>
        <w:t>1</w:t>
      </w:r>
      <w:r>
        <w:rPr>
          <w:rFonts w:hint="default" w:ascii="Times New Roman" w:hAnsi="Times New Roman" w:eastAsia="楷体_GB2312" w:cs="Times New Roman"/>
          <w:bCs/>
          <w:color w:val="000000"/>
          <w:sz w:val="32"/>
          <w:szCs w:val="32"/>
        </w:rPr>
        <w:t>次会议</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eastAsia="zh-CN"/>
        </w:rPr>
        <w:t>市人大常委会召开</w:t>
      </w:r>
      <w:r>
        <w:rPr>
          <w:rFonts w:hint="default" w:ascii="Times New Roman" w:hAnsi="Times New Roman" w:eastAsia="楷体_GB2312" w:cs="Times New Roman"/>
          <w:bCs/>
          <w:color w:val="000000"/>
          <w:sz w:val="32"/>
          <w:szCs w:val="32"/>
        </w:rPr>
        <w:t>健康</w:t>
      </w:r>
      <w:r>
        <w:rPr>
          <w:rFonts w:hint="default" w:ascii="Times New Roman" w:hAnsi="Times New Roman" w:eastAsia="楷体_GB2312" w:cs="Times New Roman"/>
          <w:bCs/>
          <w:color w:val="000000"/>
          <w:sz w:val="32"/>
          <w:szCs w:val="32"/>
          <w:lang w:eastAsia="zh-CN"/>
        </w:rPr>
        <w:t>“</w:t>
      </w:r>
      <w:r>
        <w:rPr>
          <w:rFonts w:hint="default" w:ascii="Times New Roman" w:hAnsi="Times New Roman" w:eastAsia="楷体_GB2312" w:cs="Times New Roman"/>
          <w:bCs/>
          <w:color w:val="000000"/>
          <w:sz w:val="32"/>
          <w:szCs w:val="32"/>
        </w:rPr>
        <w:t>531</w:t>
      </w:r>
      <w:r>
        <w:rPr>
          <w:rFonts w:hint="default" w:ascii="Times New Roman" w:hAnsi="Times New Roman" w:eastAsia="楷体_GB2312" w:cs="Times New Roman"/>
          <w:bCs/>
          <w:color w:val="000000"/>
          <w:sz w:val="32"/>
          <w:szCs w:val="32"/>
          <w:lang w:eastAsia="zh-CN"/>
        </w:rPr>
        <w:t>”</w:t>
      </w:r>
      <w:r>
        <w:rPr>
          <w:rFonts w:hint="default" w:ascii="Times New Roman" w:hAnsi="Times New Roman" w:eastAsia="楷体_GB2312" w:cs="Times New Roman"/>
          <w:bCs/>
          <w:color w:val="000000"/>
          <w:sz w:val="32"/>
          <w:szCs w:val="32"/>
        </w:rPr>
        <w:t>系列行动计划实施情况专题询问会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Cs/>
          <w:color w:val="000000"/>
          <w:kern w:val="2"/>
          <w:sz w:val="32"/>
          <w:szCs w:val="32"/>
          <w:lang w:val="en-US" w:eastAsia="zh-CN" w:bidi="ar-SA"/>
        </w:rPr>
      </w:pPr>
      <w:r>
        <w:rPr>
          <w:rFonts w:hint="default" w:ascii="Times New Roman" w:hAnsi="Times New Roman" w:eastAsia="楷体_GB2312" w:cs="Times New Roman"/>
          <w:bCs/>
          <w:color w:val="000000"/>
          <w:sz w:val="32"/>
          <w:szCs w:val="32"/>
        </w:rPr>
        <w:t>●嘉昆太地区人大常委会第</w:t>
      </w:r>
      <w:r>
        <w:rPr>
          <w:rFonts w:hint="default" w:ascii="Times New Roman" w:hAnsi="Times New Roman" w:eastAsia="楷体_GB2312" w:cs="Times New Roman"/>
          <w:bCs/>
          <w:color w:val="000000"/>
          <w:sz w:val="32"/>
          <w:szCs w:val="32"/>
          <w:lang w:eastAsia="zh-CN"/>
        </w:rPr>
        <w:t>三</w:t>
      </w:r>
      <w:r>
        <w:rPr>
          <w:rFonts w:hint="default" w:ascii="Times New Roman" w:hAnsi="Times New Roman" w:eastAsia="楷体_GB2312" w:cs="Times New Roman"/>
          <w:bCs/>
          <w:color w:val="000000"/>
          <w:sz w:val="32"/>
          <w:szCs w:val="32"/>
        </w:rPr>
        <w:t>次主任联席会议</w:t>
      </w:r>
      <w:r>
        <w:rPr>
          <w:rFonts w:hint="eastAsia" w:eastAsia="楷体_GB2312" w:cs="Times New Roman"/>
          <w:bCs/>
          <w:color w:val="000000"/>
          <w:sz w:val="32"/>
          <w:szCs w:val="32"/>
          <w:lang w:eastAsia="zh-CN"/>
        </w:rPr>
        <w:t>在太仓</w:t>
      </w:r>
      <w:r>
        <w:rPr>
          <w:rFonts w:hint="default" w:ascii="Times New Roman" w:hAnsi="Times New Roman" w:eastAsia="楷体_GB2312" w:cs="Times New Roman"/>
          <w:bCs/>
          <w:color w:val="000000"/>
          <w:sz w:val="32"/>
          <w:szCs w:val="32"/>
        </w:rPr>
        <w:t>召开</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市人大常委会召开镇人大主席、市代表小组组长例会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_GB2312" w:cs="Times New Roman"/>
          <w:bCs/>
          <w:color w:val="000000"/>
          <w:sz w:val="32"/>
          <w:szCs w:val="32"/>
          <w:lang w:eastAsia="zh-CN"/>
        </w:rPr>
      </w:pPr>
      <w:r>
        <w:rPr>
          <w:rFonts w:hint="default" w:ascii="Times New Roman" w:hAnsi="Times New Roman" w:eastAsia="楷体_GB2312" w:cs="Times New Roman"/>
          <w:bCs/>
          <w:color w:val="000000"/>
          <w:sz w:val="32"/>
          <w:szCs w:val="32"/>
        </w:rPr>
        <w:t>●邹家宏</w:t>
      </w:r>
      <w:r>
        <w:rPr>
          <w:rFonts w:hint="default" w:ascii="Times New Roman" w:hAnsi="Times New Roman" w:eastAsia="楷体_GB2312" w:cs="Times New Roman"/>
          <w:bCs/>
          <w:color w:val="000000"/>
          <w:sz w:val="32"/>
          <w:szCs w:val="32"/>
          <w:lang w:eastAsia="zh-CN"/>
        </w:rPr>
        <w:t>副主任</w:t>
      </w:r>
      <w:r>
        <w:rPr>
          <w:rFonts w:hint="default" w:ascii="Times New Roman" w:hAnsi="Times New Roman" w:eastAsia="楷体_GB2312" w:cs="Times New Roman"/>
          <w:bCs/>
          <w:color w:val="000000"/>
          <w:sz w:val="32"/>
          <w:szCs w:val="32"/>
        </w:rPr>
        <w:t>带队调研明年农业农村</w:t>
      </w:r>
      <w:r>
        <w:rPr>
          <w:rFonts w:hint="default" w:ascii="Times New Roman" w:hAnsi="Times New Roman" w:eastAsia="楷体_GB2312" w:cs="Times New Roman"/>
          <w:bCs/>
          <w:color w:val="000000"/>
          <w:sz w:val="32"/>
          <w:szCs w:val="32"/>
          <w:lang w:eastAsia="zh-CN"/>
        </w:rPr>
        <w:t>和水利重点</w:t>
      </w:r>
      <w:r>
        <w:rPr>
          <w:rFonts w:hint="default" w:ascii="Times New Roman" w:hAnsi="Times New Roman" w:eastAsia="楷体_GB2312" w:cs="Times New Roman"/>
          <w:bCs/>
          <w:color w:val="000000"/>
          <w:sz w:val="32"/>
          <w:szCs w:val="32"/>
        </w:rPr>
        <w:t>工作</w:t>
      </w:r>
      <w:r>
        <w:rPr>
          <w:rFonts w:hint="eastAsia" w:eastAsia="楷体_GB2312" w:cs="Times New Roman"/>
          <w:bCs/>
          <w:color w:val="000000"/>
          <w:sz w:val="32"/>
          <w:szCs w:val="32"/>
          <w:lang w:eastAsia="zh-CN"/>
        </w:rPr>
        <w:t>思路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●周鸿斌副主任带队调研市公安局辅警队伍建设情况</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城厢镇人大开展基层“三整合”改革及生态农业建设调研活动</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楷体_GB2312" w:cs="Times New Roman"/>
          <w:bCs/>
          <w:color w:val="000000"/>
          <w:kern w:val="2"/>
          <w:sz w:val="32"/>
          <w:szCs w:val="32"/>
          <w:lang w:val="en-US" w:eastAsia="zh-CN" w:bidi="ar-SA"/>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kern w:val="2"/>
          <w:sz w:val="32"/>
          <w:szCs w:val="32"/>
          <w:lang w:val="en-US" w:eastAsia="zh-CN" w:bidi="ar-SA"/>
        </w:rPr>
        <w:t>沙溪镇人大组织开展部门工作评议</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娄东街道人大工委组织代表视察活动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市十六届人大常委会召开第31次会议</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日，市十六届人大常委会召开第</w:t>
      </w:r>
      <w:r>
        <w:rPr>
          <w:rFonts w:hint="default"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次会议。市人大常委会</w:t>
      </w:r>
      <w:r>
        <w:rPr>
          <w:rFonts w:hint="default" w:ascii="Times New Roman" w:hAnsi="Times New Roman" w:eastAsia="仿宋_GB2312" w:cs="Times New Roman"/>
          <w:sz w:val="32"/>
          <w:szCs w:val="32"/>
          <w:lang w:eastAsia="zh-CN"/>
        </w:rPr>
        <w:t>主任陆卫其，</w:t>
      </w:r>
      <w:r>
        <w:rPr>
          <w:rFonts w:hint="default" w:ascii="Times New Roman" w:hAnsi="Times New Roman" w:eastAsia="仿宋_GB2312" w:cs="Times New Roman"/>
          <w:sz w:val="32"/>
          <w:szCs w:val="32"/>
        </w:rPr>
        <w:t>副主任陆燕</w:t>
      </w:r>
      <w:r>
        <w:rPr>
          <w:rFonts w:hint="default" w:ascii="Times New Roman" w:hAnsi="Times New Roman" w:eastAsia="仿宋_GB2312" w:cs="Times New Roman"/>
          <w:sz w:val="32"/>
          <w:szCs w:val="32"/>
          <w:lang w:eastAsia="zh-CN"/>
        </w:rPr>
        <w:t>、邹家宏、</w:t>
      </w:r>
      <w:r>
        <w:rPr>
          <w:rFonts w:hint="default" w:ascii="Times New Roman" w:hAnsi="Times New Roman" w:eastAsia="仿宋_GB2312" w:cs="Times New Roman"/>
          <w:sz w:val="32"/>
          <w:szCs w:val="32"/>
        </w:rPr>
        <w:t>周鸿斌及委员共</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人出席会议。市人民政府</w:t>
      </w:r>
      <w:r>
        <w:rPr>
          <w:rFonts w:hint="default" w:ascii="Times New Roman" w:hAnsi="Times New Roman" w:eastAsia="仿宋_GB2312" w:cs="Times New Roman"/>
          <w:sz w:val="32"/>
          <w:szCs w:val="32"/>
          <w:lang w:eastAsia="zh-CN"/>
        </w:rPr>
        <w:t>常务</w:t>
      </w:r>
      <w:r>
        <w:rPr>
          <w:rFonts w:hint="default" w:ascii="Times New Roman" w:hAnsi="Times New Roman" w:eastAsia="仿宋_GB2312" w:cs="Times New Roman"/>
          <w:sz w:val="32"/>
          <w:szCs w:val="32"/>
        </w:rPr>
        <w:t>副市长</w:t>
      </w:r>
      <w:r>
        <w:rPr>
          <w:rFonts w:hint="default" w:ascii="Times New Roman" w:hAnsi="Times New Roman" w:eastAsia="仿宋_GB2312" w:cs="Times New Roman"/>
          <w:sz w:val="32"/>
          <w:szCs w:val="32"/>
          <w:lang w:eastAsia="zh-CN"/>
        </w:rPr>
        <w:t>顾晓东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市监察委员会、市人民法院、市人民检察院负责人等列席会议。</w:t>
      </w:r>
      <w:r>
        <w:rPr>
          <w:rFonts w:hint="default" w:ascii="Times New Roman" w:hAnsi="Times New Roman" w:eastAsia="仿宋_GB2312" w:cs="Times New Roman"/>
          <w:sz w:val="32"/>
          <w:szCs w:val="32"/>
        </w:rPr>
        <w:t>会议由</w:t>
      </w:r>
      <w:r>
        <w:rPr>
          <w:rFonts w:hint="default" w:ascii="Times New Roman" w:hAnsi="Times New Roman" w:eastAsia="仿宋_GB2312" w:cs="Times New Roman"/>
          <w:sz w:val="32"/>
          <w:szCs w:val="32"/>
          <w:lang w:eastAsia="zh-CN"/>
        </w:rPr>
        <w:t>陆燕</w:t>
      </w:r>
      <w:r>
        <w:rPr>
          <w:rFonts w:hint="default" w:ascii="Times New Roman" w:hAnsi="Times New Roman" w:eastAsia="仿宋_GB2312" w:cs="Times New Roman"/>
          <w:sz w:val="32"/>
          <w:szCs w:val="32"/>
        </w:rPr>
        <w:t>主持。陆卫其在会议结束前作讲话。</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次会议审议通过了关于召开市十六届人大五次会议的决定。陆卫其说，距市十六届人大五次会议召开还有一个多月，要集中精力做好人代会的各项筹备工作。市人大机关及市各相关部门要凝聚思想共识，把握关键环节，通力合作，扎实推进民生实事项目代表票决工作有序开展。</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本次会议听取和审议了关于辅警队伍建设情况的报告。会议认为，</w:t>
      </w:r>
      <w:r>
        <w:rPr>
          <w:rFonts w:hint="default" w:ascii="Times New Roman" w:hAnsi="Times New Roman" w:eastAsia="仿宋_GB2312" w:cs="Times New Roman"/>
          <w:sz w:val="32"/>
          <w:szCs w:val="32"/>
          <w:lang w:val="en-US" w:eastAsia="zh-CN"/>
        </w:rPr>
        <w:t xml:space="preserve">近年来，我市辅警队伍法治化、制度化、规范化水平不断提升，有效地发挥了辅助作用。会议要求，要严把招录关口，规范招聘流程，从源头上确保辅警人员整体素质；要加强教育培训，注重考核管理，全面强化辅警人员的政治素质、业务能力、纪律观念和服务意识；要落实保障措施，加大关爱力度，切实保障辅警权益，有效增强职业认同感。 </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次会议听取和审议了2020年市级预算调整报告，批准了2020年市级预算调整方案。会议要求，要进一步调整优化支出结构，切实保障民生工程、重点项目资金不断档；要按照批准的预算要求严格按程序执行，加大财政资金统筹使用力度，加强预算执行动态监控；要深入分析预判财政收支走势，做好2021年预算编制工作。</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次会议听取了部分政府组成人员履职情况报告，并开展了履职情况测评。陆卫其希望相关人员在今后的工作中继续将自觉接受人大监督作为改进工作的重要途径，不断加强学习，提高履职能力，担当进取、开拓创新，努力向全市人民交出一份满意的履职答卷。</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本次会议表决通过了关于授予尹嘉侠等4人“太仓市荣誉市民”称号的决定，肯定了这4位外国公民在推动我市经济社会发展和扩大对外交流与合作方面所作出的突出贡献。</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本次会议书面听取了市“十四五”规划纲要草案编制情况报告，并对市人大常委会审议意见落实情况开展了满意度测评。</w:t>
      </w:r>
    </w:p>
    <w:p>
      <w:pPr>
        <w:pStyle w:val="2"/>
        <w:keepNext w:val="0"/>
        <w:keepLines w:val="0"/>
        <w:pageBreakBefore w:val="0"/>
        <w:widowControl w:val="0"/>
        <w:kinsoku/>
        <w:wordWrap/>
        <w:overflowPunct/>
        <w:topLinePunct w:val="0"/>
        <w:autoSpaceDE/>
        <w:autoSpaceDN/>
        <w:bidi w:val="0"/>
        <w:spacing w:line="600" w:lineRule="exact"/>
        <w:jc w:val="righ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（办公室）</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cs="Times New Roman"/>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市人大常委会召开健康“531”系列行动计划实施情况专题询问会</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日，市人大常委会召开</w:t>
      </w:r>
      <w:r>
        <w:rPr>
          <w:rFonts w:hint="default" w:ascii="Times New Roman" w:hAnsi="Times New Roman" w:eastAsia="仿宋_GB2312" w:cs="Times New Roman"/>
          <w:sz w:val="32"/>
          <w:szCs w:val="32"/>
          <w:lang w:eastAsia="zh-CN"/>
        </w:rPr>
        <w:t>专题询问会，就</w:t>
      </w:r>
      <w:r>
        <w:rPr>
          <w:rFonts w:hint="default" w:ascii="Times New Roman" w:hAnsi="Times New Roman" w:eastAsia="仿宋_GB2312" w:cs="Times New Roman"/>
          <w:sz w:val="32"/>
          <w:szCs w:val="32"/>
        </w:rPr>
        <w:t>健康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531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系列行动计划实施情况</w:t>
      </w:r>
      <w:r>
        <w:rPr>
          <w:rFonts w:hint="default" w:ascii="Times New Roman" w:hAnsi="Times New Roman" w:eastAsia="仿宋_GB2312" w:cs="Times New Roman"/>
          <w:sz w:val="32"/>
          <w:szCs w:val="32"/>
          <w:lang w:eastAsia="zh-CN"/>
        </w:rPr>
        <w:t>开展专题询问。</w:t>
      </w:r>
      <w:r>
        <w:rPr>
          <w:rFonts w:hint="default" w:ascii="Times New Roman" w:hAnsi="Times New Roman" w:eastAsia="仿宋_GB2312" w:cs="Times New Roman"/>
          <w:sz w:val="32"/>
          <w:szCs w:val="32"/>
        </w:rPr>
        <w:t>市人大常委会主任陆卫其，副主任陆燕、</w:t>
      </w:r>
      <w:r>
        <w:rPr>
          <w:rFonts w:hint="default" w:ascii="Times New Roman" w:hAnsi="Times New Roman" w:eastAsia="仿宋_GB2312" w:cs="Times New Roman"/>
          <w:sz w:val="32"/>
          <w:szCs w:val="32"/>
          <w:lang w:eastAsia="zh-CN"/>
        </w:rPr>
        <w:t>邹家宏、</w:t>
      </w:r>
      <w:r>
        <w:rPr>
          <w:rFonts w:hint="default" w:ascii="Times New Roman" w:hAnsi="Times New Roman" w:eastAsia="仿宋_GB2312" w:cs="Times New Roman"/>
          <w:sz w:val="32"/>
          <w:szCs w:val="32"/>
        </w:rPr>
        <w:t>周鸿斌</w:t>
      </w:r>
      <w:r>
        <w:rPr>
          <w:rFonts w:hint="default" w:ascii="Times New Roman" w:hAnsi="Times New Roman" w:eastAsia="仿宋_GB2312" w:cs="Times New Roman"/>
          <w:sz w:val="32"/>
          <w:szCs w:val="32"/>
          <w:lang w:eastAsia="zh-CN"/>
        </w:rPr>
        <w:t>等市人大常委会组成人员和部分市人大代表出席会议。副主任陆燕主持会议。</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会议听取了全市实施健康“531”系列行动计划工作情况汇报。</w:t>
      </w:r>
      <w:r>
        <w:rPr>
          <w:rFonts w:hint="default" w:ascii="Times New Roman" w:hAnsi="Times New Roman" w:eastAsia="仿宋_GB2312" w:cs="Times New Roman"/>
          <w:sz w:val="32"/>
          <w:szCs w:val="32"/>
        </w:rPr>
        <w:t>市人大常委会组成人员和市人大代表，就我市医疗卫生综合服务体系建设，医疗卫生事业资金保障，急危重病人救助能力提升，青少年学生身心健康，养老体系建设，妇女儿童健康水平提升，打击非法行医、取缔黑诊所，</w:t>
      </w:r>
      <w:r>
        <w:rPr>
          <w:rFonts w:hint="default" w:ascii="Times New Roman" w:hAnsi="Times New Roman" w:eastAsia="仿宋_GB2312" w:cs="Times New Roman"/>
          <w:sz w:val="32"/>
          <w:szCs w:val="32"/>
          <w:lang w:eastAsia="zh-CN"/>
        </w:rPr>
        <w:t>“三医”</w:t>
      </w:r>
      <w:r>
        <w:rPr>
          <w:rFonts w:hint="default" w:ascii="Times New Roman" w:hAnsi="Times New Roman" w:eastAsia="仿宋_GB2312" w:cs="Times New Roman"/>
          <w:sz w:val="32"/>
          <w:szCs w:val="32"/>
        </w:rPr>
        <w:t>联动</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方面进行了询问，提出了意见，</w:t>
      </w:r>
      <w:r>
        <w:rPr>
          <w:rFonts w:hint="default" w:ascii="Times New Roman" w:hAnsi="Times New Roman" w:eastAsia="仿宋_GB2312" w:cs="Times New Roman"/>
          <w:sz w:val="32"/>
          <w:szCs w:val="32"/>
          <w:lang w:eastAsia="zh-CN"/>
        </w:rPr>
        <w:t>市政府顾建康副市长及</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政府办、教育局、公安局、民政局、财政局、卫健委、医保局、妇联、文明办</w:t>
      </w:r>
      <w:r>
        <w:rPr>
          <w:rFonts w:hint="default" w:ascii="Times New Roman" w:hAnsi="Times New Roman" w:eastAsia="仿宋_GB2312" w:cs="Times New Roman"/>
          <w:sz w:val="32"/>
          <w:szCs w:val="32"/>
        </w:rPr>
        <w:t>等部门负责</w:t>
      </w:r>
      <w:r>
        <w:rPr>
          <w:rFonts w:hint="default" w:ascii="Times New Roman" w:hAnsi="Times New Roman" w:eastAsia="仿宋_GB2312" w:cs="Times New Roman"/>
          <w:sz w:val="32"/>
          <w:szCs w:val="32"/>
          <w:lang w:eastAsia="zh-CN"/>
        </w:rPr>
        <w:t>同志到场</w:t>
      </w:r>
      <w:r>
        <w:rPr>
          <w:rFonts w:hint="default" w:ascii="Times New Roman" w:hAnsi="Times New Roman" w:eastAsia="仿宋_GB2312" w:cs="Times New Roman"/>
          <w:sz w:val="32"/>
          <w:szCs w:val="32"/>
        </w:rPr>
        <w:t>应询，</w:t>
      </w:r>
      <w:r>
        <w:rPr>
          <w:rFonts w:hint="default" w:ascii="Times New Roman" w:hAnsi="Times New Roman" w:eastAsia="仿宋_GB2312" w:cs="Times New Roman"/>
          <w:sz w:val="32"/>
          <w:szCs w:val="32"/>
          <w:lang w:eastAsia="zh-CN"/>
        </w:rPr>
        <w:t>对相关问题一一作答</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顾建康代表市政府作表态发言。他表示，市政府将紧紧抓住机遇，勇于改革创新，善于攻坚克难，认真落实本次会议要求，虚心吸纳代表意见建议，全力推动健康“531”系列行动计划迈上新台阶，构建“急病要急、慢病要准、无病要防”的主动健康服务新格局。</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陆卫其</w:t>
      </w:r>
      <w:r>
        <w:rPr>
          <w:rFonts w:hint="default" w:ascii="Times New Roman" w:hAnsi="Times New Roman" w:eastAsia="仿宋_GB2312" w:cs="Times New Roman"/>
          <w:sz w:val="32"/>
          <w:szCs w:val="32"/>
          <w:lang w:eastAsia="zh-CN"/>
        </w:rPr>
        <w:t>作总结讲话并指出，</w:t>
      </w:r>
      <w:r>
        <w:rPr>
          <w:rFonts w:hint="default" w:ascii="Times New Roman" w:hAnsi="Times New Roman" w:eastAsia="仿宋_GB2312" w:cs="Times New Roman"/>
          <w:sz w:val="32"/>
          <w:szCs w:val="32"/>
        </w:rPr>
        <w:t>近年来，全市上下高度重视健康“531”系列行动计划实施，不断巩固提升卫生城市建设成果，持续健全完善健康城市服务体系，在新冠肺炎疫情防控工作中取得突出成效，为促进服务保障民生发挥了重要作用。</w:t>
      </w:r>
      <w:r>
        <w:rPr>
          <w:rFonts w:hint="default" w:ascii="Times New Roman" w:hAnsi="Times New Roman" w:eastAsia="仿宋_GB2312" w:cs="Times New Roman"/>
          <w:sz w:val="32"/>
          <w:szCs w:val="32"/>
          <w:lang w:eastAsia="zh-CN"/>
        </w:rPr>
        <w:t>下阶段的工作中，要强化责任担当，扛起卫生健康事业高质量发展新使命；要完善工作机制，形成推进卫生健康事业发展强大合力；要加快补齐短板，全面提升公共卫生服务品质；要促进创新发展，以人为本全面推进健康太仓建设，为我市卫生健康事业高质量发展走在前列奠定重要基础。</w:t>
      </w:r>
    </w:p>
    <w:p>
      <w:pPr>
        <w:keepNext w:val="0"/>
        <w:keepLines w:val="0"/>
        <w:pageBreakBefore w:val="0"/>
        <w:widowControl w:val="0"/>
        <w:kinsoku/>
        <w:wordWrap/>
        <w:overflowPunct/>
        <w:topLinePunct w:val="0"/>
        <w:autoSpaceDE/>
        <w:autoSpaceDN/>
        <w:bidi w:val="0"/>
        <w:spacing w:line="600" w:lineRule="exact"/>
        <w:ind w:firstLine="640" w:firstLineChars="200"/>
        <w:jc w:val="righ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2"/>
          <w:sz w:val="32"/>
          <w:szCs w:val="32"/>
          <w:lang w:val="en-US" w:eastAsia="zh-CN" w:bidi="ar-SA"/>
        </w:rPr>
        <w:t>（教科文卫工委）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嘉昆太地区人大常委会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第三次主任联席会议</w:t>
      </w:r>
      <w:r>
        <w:rPr>
          <w:rFonts w:hint="eastAsia" w:eastAsia="经典粗宋简" w:cs="Times New Roman"/>
          <w:b w:val="0"/>
          <w:bCs/>
          <w:sz w:val="44"/>
          <w:szCs w:val="44"/>
          <w:lang w:val="en-US" w:eastAsia="zh-CN"/>
        </w:rPr>
        <w:t>在太仓</w:t>
      </w:r>
      <w:r>
        <w:rPr>
          <w:rFonts w:hint="default" w:ascii="Times New Roman" w:hAnsi="Times New Roman" w:eastAsia="经典粗宋简" w:cs="Times New Roman"/>
          <w:b w:val="0"/>
          <w:bCs/>
          <w:sz w:val="44"/>
          <w:szCs w:val="44"/>
          <w:lang w:val="en-US" w:eastAsia="zh-CN"/>
        </w:rPr>
        <w:t>召开</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日，嘉昆太地区人大常委会第</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次主任联席会议在</w:t>
      </w:r>
      <w:r>
        <w:rPr>
          <w:rFonts w:hint="default" w:ascii="Times New Roman" w:hAnsi="Times New Roman" w:eastAsia="仿宋_GB2312" w:cs="Times New Roman"/>
          <w:sz w:val="32"/>
          <w:szCs w:val="32"/>
          <w:lang w:eastAsia="zh-CN"/>
        </w:rPr>
        <w:t>太仓</w:t>
      </w:r>
      <w:r>
        <w:rPr>
          <w:rFonts w:hint="default" w:ascii="Times New Roman" w:hAnsi="Times New Roman" w:eastAsia="仿宋_GB2312" w:cs="Times New Roman"/>
          <w:sz w:val="32"/>
          <w:szCs w:val="32"/>
        </w:rPr>
        <w:t>召开，本次会议围绕“</w:t>
      </w:r>
      <w:r>
        <w:rPr>
          <w:rFonts w:hint="default" w:ascii="Times New Roman" w:hAnsi="Times New Roman" w:eastAsia="仿宋_GB2312" w:cs="Times New Roman"/>
          <w:sz w:val="32"/>
          <w:szCs w:val="32"/>
          <w:lang w:eastAsia="zh-CN"/>
        </w:rPr>
        <w:t>融入长三角，对接大上海</w:t>
      </w:r>
      <w:r>
        <w:rPr>
          <w:rFonts w:hint="default" w:ascii="Times New Roman" w:hAnsi="Times New Roman" w:eastAsia="仿宋_GB2312" w:cs="Times New Roman"/>
          <w:sz w:val="32"/>
          <w:szCs w:val="32"/>
        </w:rPr>
        <w:t>”主题开展考察交流</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rPr>
        <w:t>共谋融合发展。嘉定区人大常委会主任许谋赛、昆山市人大常委会主任张雪纯、太仓市人大常委会主任陆卫其参加会议。市委常委、高新区党工委书记王红星，市人大常委会副主任陆燕、邹家宏、周鸿斌等参加活动。</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与会人员先后在嘉昆太科创产业园核心园、太仓复游城、娄江新城滨河公园和娄江新城规划展示馆等地进行了现场考察，详细了解了</w:t>
      </w:r>
      <w:r>
        <w:rPr>
          <w:rFonts w:hint="default" w:ascii="Times New Roman" w:hAnsi="Times New Roman" w:eastAsia="仿宋_GB2312" w:cs="Times New Roman"/>
          <w:sz w:val="32"/>
          <w:szCs w:val="32"/>
          <w:lang w:eastAsia="zh-CN"/>
        </w:rPr>
        <w:t>各个</w:t>
      </w:r>
      <w:r>
        <w:rPr>
          <w:rFonts w:hint="default" w:ascii="Times New Roman" w:hAnsi="Times New Roman" w:eastAsia="仿宋_GB2312" w:cs="Times New Roman"/>
          <w:sz w:val="32"/>
          <w:szCs w:val="32"/>
        </w:rPr>
        <w:t>项目的规划、建设</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创新实践情况。大家认为，这些项目都是在长三角一体化发展的大背景下实施的项目，是嘉昆太融合发展成就的集中体现，随着长三角一体化发展战略的不断深化，必将实现更高质量发展。</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嘉定区人大常委会、昆山市人大常委会、太仓市人大常委会于2019年5月签订《关于建立嘉昆太地区人大常委会协作机制的协议》。根据这一协议，三地人大常委会围绕中心、服务大局，</w:t>
      </w:r>
      <w:r>
        <w:rPr>
          <w:rFonts w:hint="default" w:ascii="Times New Roman" w:hAnsi="Times New Roman" w:eastAsia="仿宋_GB2312" w:cs="Times New Roman"/>
          <w:sz w:val="32"/>
          <w:szCs w:val="32"/>
          <w:lang w:eastAsia="zh-CN"/>
        </w:rPr>
        <w:t>深入融入</w:t>
      </w:r>
      <w:r>
        <w:rPr>
          <w:rFonts w:hint="default" w:ascii="Times New Roman" w:hAnsi="Times New Roman" w:eastAsia="仿宋_GB2312" w:cs="Times New Roman"/>
          <w:sz w:val="32"/>
          <w:szCs w:val="32"/>
        </w:rPr>
        <w:t>长三角一体化发展国家战略，进一步发挥人大制度优势和职能作用，聚焦三地规划互融互动、科创互促共享、产业互补共进、交通互联互通、民生互惠互助等方面</w:t>
      </w:r>
      <w:r>
        <w:rPr>
          <w:rFonts w:hint="default" w:ascii="Times New Roman" w:hAnsi="Times New Roman" w:eastAsia="仿宋_GB2312" w:cs="Times New Roman"/>
          <w:sz w:val="32"/>
          <w:szCs w:val="32"/>
          <w:lang w:eastAsia="zh-CN"/>
        </w:rPr>
        <w:t>开展全方位、多领域、深层次的合作。</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大常委会主任联席会议是三地人大常委会加强交流协作的四项机制之一，通过主任联席会议将促进三地人大常委会工作优势互补、共同提升，为助推嘉昆太三地构建协同创新核心圈、打造长三角地区更高质量一体化协同创新发展示范区贡献人大智慧和力量。 </w:t>
      </w:r>
    </w:p>
    <w:p>
      <w:pPr>
        <w:pStyle w:val="2"/>
        <w:keepNext w:val="0"/>
        <w:keepLines w:val="0"/>
        <w:pageBreakBefore w:val="0"/>
        <w:widowControl w:val="0"/>
        <w:kinsoku/>
        <w:wordWrap/>
        <w:overflowPunct/>
        <w:topLinePunct w:val="0"/>
        <w:autoSpaceDE/>
        <w:autoSpaceDN/>
        <w:bidi w:val="0"/>
        <w:spacing w:line="600" w:lineRule="exact"/>
        <w:jc w:val="righ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市人大常委会召开镇人大主席、市代表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小组组长例会</w:t>
      </w:r>
    </w:p>
    <w:p>
      <w:pPr>
        <w:pStyle w:val="2"/>
        <w:keepNext w:val="0"/>
        <w:keepLines w:val="0"/>
        <w:pageBreakBefore w:val="0"/>
        <w:widowControl w:val="0"/>
        <w:kinsoku/>
        <w:wordWrap/>
        <w:overflowPunct/>
        <w:topLinePunct w:val="0"/>
        <w:autoSpaceDE/>
        <w:autoSpaceDN/>
        <w:bidi w:val="0"/>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市人大</w:t>
      </w:r>
      <w:r>
        <w:rPr>
          <w:rFonts w:hint="default" w:ascii="Times New Roman" w:hAnsi="Times New Roman" w:eastAsia="仿宋_GB2312" w:cs="Times New Roman"/>
          <w:sz w:val="32"/>
          <w:szCs w:val="32"/>
          <w:lang w:eastAsia="zh-CN"/>
        </w:rPr>
        <w:t>常委会</w:t>
      </w:r>
      <w:r>
        <w:rPr>
          <w:rFonts w:hint="default" w:ascii="Times New Roman" w:hAnsi="Times New Roman" w:eastAsia="仿宋_GB2312" w:cs="Times New Roman"/>
          <w:sz w:val="32"/>
          <w:szCs w:val="32"/>
        </w:rPr>
        <w:t>召开</w:t>
      </w:r>
      <w:r>
        <w:rPr>
          <w:rFonts w:hint="default" w:ascii="Times New Roman" w:hAnsi="Times New Roman" w:eastAsia="仿宋_GB2312" w:cs="Times New Roman"/>
          <w:sz w:val="32"/>
          <w:szCs w:val="32"/>
          <w:lang w:eastAsia="zh-CN"/>
        </w:rPr>
        <w:t>镇人大主席、市代表小组组长例会</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会前组织各镇人大主席、各街道人大工委主任、代表小组组长赴吴江区人大考察学习人大代表履职平台建设。</w:t>
      </w:r>
      <w:r>
        <w:rPr>
          <w:rFonts w:hint="default" w:ascii="Times New Roman" w:hAnsi="Times New Roman" w:eastAsia="仿宋_GB2312" w:cs="Times New Roman"/>
          <w:sz w:val="32"/>
          <w:szCs w:val="32"/>
        </w:rPr>
        <w:t>市人大常委会副主任</w:t>
      </w:r>
      <w:r>
        <w:rPr>
          <w:rFonts w:hint="default" w:ascii="Times New Roman" w:hAnsi="Times New Roman" w:eastAsia="仿宋_GB2312" w:cs="Times New Roman"/>
          <w:sz w:val="32"/>
          <w:szCs w:val="32"/>
          <w:lang w:eastAsia="zh-CN"/>
        </w:rPr>
        <w:t>周鸿斌</w:t>
      </w:r>
      <w:r>
        <w:rPr>
          <w:rFonts w:hint="default" w:ascii="Times New Roman" w:hAnsi="Times New Roman" w:eastAsia="仿宋_GB2312" w:cs="Times New Roman"/>
          <w:sz w:val="32"/>
          <w:szCs w:val="32"/>
        </w:rPr>
        <w:t>出席会议。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会议传达学习了省、苏州市人大关于加强和规范基层人大代表履职平台建设的文件</w:t>
      </w:r>
      <w:r>
        <w:rPr>
          <w:rFonts w:hint="default" w:ascii="Times New Roman" w:hAnsi="Times New Roman" w:eastAsia="仿宋_GB2312" w:cs="Times New Roman"/>
          <w:sz w:val="32"/>
          <w:szCs w:val="32"/>
          <w:lang w:val="en-US" w:eastAsia="zh-CN"/>
        </w:rPr>
        <w:t>精神，并</w:t>
      </w:r>
      <w:r>
        <w:rPr>
          <w:rFonts w:hint="default" w:ascii="Times New Roman" w:hAnsi="Times New Roman" w:eastAsia="仿宋_GB2312" w:cs="Times New Roman"/>
          <w:sz w:val="32"/>
          <w:szCs w:val="32"/>
          <w:lang w:eastAsia="zh-CN"/>
        </w:rPr>
        <w:t>围绕组织人大代表在人大五次会议前开展视察调研活动、镇人大组织民生实事项目满意度测评等工作作了部署</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各镇人大、各街道人大工委和各市代表小组交流了全年工作情况和明年的工作计划。</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周鸿斌强调，各地要认真贯彻落实上级人大的文件精神，把加强代表履职平台建设作为一项重点工作来抓，高标准、高质量完成好；要抓紧落实完成今年相关工作，并要围绕发挥人大代表作用、探索新的监督方式和工作制度等方面，谋划好明年的工作。</w:t>
      </w:r>
    </w:p>
    <w:p>
      <w:pPr>
        <w:pStyle w:val="2"/>
        <w:keepNext w:val="0"/>
        <w:keepLines w:val="0"/>
        <w:pageBreakBefore w:val="0"/>
        <w:widowControl w:val="0"/>
        <w:kinsoku/>
        <w:wordWrap/>
        <w:overflowPunct/>
        <w:topLinePunct w:val="0"/>
        <w:autoSpaceDE/>
        <w:autoSpaceDN/>
        <w:bidi w:val="0"/>
        <w:spacing w:line="600" w:lineRule="exact"/>
        <w:jc w:val="righ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（人事代表联络工委）</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邹家宏副主任带队调研明年农业农村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和水利重点工作思路</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月23日，市人大常委会副主任邹家宏率队到市农业农村局进行工作调研，听取对市人大明年开展涉农监督的意见建议，并围绕推进我市率先实现农业农村现代化三年行动计划、加快农产品公共区域品牌建设和“菜篮子”工程蔬菜保供基地建设等</w:t>
      </w:r>
      <w:r>
        <w:rPr>
          <w:rFonts w:hint="default" w:ascii="Times New Roman" w:hAnsi="Times New Roman" w:eastAsia="仿宋_GB2312" w:cs="Times New Roman"/>
          <w:sz w:val="32"/>
          <w:szCs w:val="32"/>
          <w:lang w:eastAsia="zh-CN"/>
        </w:rPr>
        <w:t>内容</w:t>
      </w:r>
      <w:r>
        <w:rPr>
          <w:rFonts w:hint="default" w:ascii="Times New Roman" w:hAnsi="Times New Roman" w:eastAsia="仿宋_GB2312" w:cs="Times New Roman"/>
          <w:sz w:val="32"/>
          <w:szCs w:val="32"/>
        </w:rPr>
        <w:t>进行座谈。邹家宏指出，要加快推进乡村振兴战略实施，进一步理清明年工作思路，明确重点任务，抓住机遇、趁势而上，合力推动我市农业农村工作高质量发展。</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11月24日，</w:t>
      </w:r>
      <w:r>
        <w:rPr>
          <w:rFonts w:hint="default" w:ascii="Times New Roman" w:hAnsi="Times New Roman" w:eastAsia="仿宋_GB2312" w:cs="Times New Roman"/>
          <w:sz w:val="32"/>
          <w:szCs w:val="32"/>
          <w:lang w:eastAsia="zh-CN"/>
        </w:rPr>
        <w:t>邹</w:t>
      </w:r>
      <w:r>
        <w:rPr>
          <w:rFonts w:hint="default" w:ascii="Times New Roman" w:hAnsi="Times New Roman" w:eastAsia="仿宋_GB2312" w:cs="Times New Roman"/>
          <w:sz w:val="32"/>
          <w:szCs w:val="32"/>
        </w:rPr>
        <w:t>家宏带队至市水务局调研明年水利</w:t>
      </w:r>
      <w:r>
        <w:rPr>
          <w:rFonts w:hint="default" w:ascii="Times New Roman" w:hAnsi="Times New Roman" w:eastAsia="仿宋_GB2312" w:cs="Times New Roman"/>
          <w:sz w:val="32"/>
          <w:szCs w:val="32"/>
          <w:lang w:eastAsia="zh-CN"/>
        </w:rPr>
        <w:t>重点</w:t>
      </w:r>
      <w:r>
        <w:rPr>
          <w:rFonts w:hint="default" w:ascii="Times New Roman" w:hAnsi="Times New Roman" w:eastAsia="仿宋_GB2312" w:cs="Times New Roman"/>
          <w:sz w:val="32"/>
          <w:szCs w:val="32"/>
        </w:rPr>
        <w:t>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听取了市水务局关于2021年在建续建、计划安排的重点工程项目情况汇报，并围绕水利工作的重点、难点问题进行座谈交流。</w:t>
      </w:r>
      <w:r>
        <w:rPr>
          <w:rFonts w:hint="default" w:ascii="Times New Roman" w:hAnsi="Times New Roman" w:eastAsia="仿宋_GB2312" w:cs="Times New Roman"/>
          <w:sz w:val="32"/>
          <w:szCs w:val="32"/>
          <w:lang w:eastAsia="zh-CN"/>
        </w:rPr>
        <w:t>他强调，市</w:t>
      </w:r>
      <w:r>
        <w:rPr>
          <w:rFonts w:hint="default" w:ascii="Times New Roman" w:hAnsi="Times New Roman" w:eastAsia="仿宋_GB2312" w:cs="Times New Roman"/>
          <w:sz w:val="32"/>
          <w:szCs w:val="32"/>
        </w:rPr>
        <w:t>水务局在新的一年</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补齐短板、科学谋划、提高站位、创新方法，</w:t>
      </w:r>
      <w:r>
        <w:rPr>
          <w:rFonts w:hint="default" w:ascii="Times New Roman" w:hAnsi="Times New Roman" w:eastAsia="仿宋_GB2312" w:cs="Times New Roman"/>
          <w:sz w:val="32"/>
          <w:szCs w:val="32"/>
          <w:lang w:eastAsia="zh-CN"/>
        </w:rPr>
        <w:t>建成</w:t>
      </w:r>
      <w:r>
        <w:rPr>
          <w:rFonts w:hint="default" w:ascii="Times New Roman" w:hAnsi="Times New Roman" w:eastAsia="仿宋_GB2312" w:cs="Times New Roman"/>
          <w:sz w:val="32"/>
          <w:szCs w:val="32"/>
        </w:rPr>
        <w:t>更多更优的民生实事亮点工程。</w:t>
      </w:r>
    </w:p>
    <w:p>
      <w:pPr>
        <w:pStyle w:val="2"/>
        <w:keepNext w:val="0"/>
        <w:keepLines w:val="0"/>
        <w:pageBreakBefore w:val="0"/>
        <w:widowControl w:val="0"/>
        <w:kinsoku/>
        <w:wordWrap/>
        <w:overflowPunct/>
        <w:topLinePunct w:val="0"/>
        <w:autoSpaceDE/>
        <w:autoSpaceDN/>
        <w:bidi w:val="0"/>
        <w:spacing w:line="600" w:lineRule="exact"/>
        <w:jc w:val="righ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（农业农村工委）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周鸿斌副主任带队调研市公安局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辅警队伍建设情况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近日</w:t>
      </w:r>
      <w:r>
        <w:rPr>
          <w:rFonts w:hint="default" w:ascii="Times New Roman" w:hAnsi="Times New Roman" w:eastAsia="仿宋_GB2312" w:cs="Times New Roman"/>
          <w:sz w:val="32"/>
          <w:szCs w:val="32"/>
        </w:rPr>
        <w:t>，市人大常委会副主任周鸿斌带</w:t>
      </w:r>
      <w:r>
        <w:rPr>
          <w:rFonts w:hint="default" w:ascii="Times New Roman" w:hAnsi="Times New Roman" w:eastAsia="仿宋_GB2312" w:cs="Times New Roman"/>
          <w:sz w:val="32"/>
          <w:szCs w:val="32"/>
          <w:lang w:eastAsia="zh-CN"/>
        </w:rPr>
        <w:t>队</w:t>
      </w:r>
      <w:r>
        <w:rPr>
          <w:rFonts w:hint="default" w:ascii="Times New Roman" w:hAnsi="Times New Roman" w:eastAsia="仿宋_GB2312" w:cs="Times New Roman"/>
          <w:sz w:val="32"/>
          <w:szCs w:val="32"/>
        </w:rPr>
        <w:t>赴市公安局调研辅警队伍建设情况，听取了市公安局关于辅警队伍建设情况的汇报，并就相关问题进行座谈交流。副市长、</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公安局</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长周强参加座谈会。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周鸿斌对市公安局在辅警队伍管理、警辅同步建设和辅警协同履职方面所取得的成绩给予了充分肯定。他</w:t>
      </w:r>
      <w:r>
        <w:rPr>
          <w:rFonts w:hint="default" w:ascii="Times New Roman" w:hAnsi="Times New Roman" w:eastAsia="仿宋_GB2312" w:cs="Times New Roman"/>
          <w:sz w:val="32"/>
          <w:szCs w:val="32"/>
          <w:lang w:eastAsia="zh-CN"/>
        </w:rPr>
        <w:t>强调</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kern w:val="0"/>
          <w:sz w:val="32"/>
          <w:szCs w:val="32"/>
        </w:rPr>
        <w:t>要把辅警队伍建设摆到更加突出的位置，关注政策法规，解放思想观念，用心用情建设好辅警队伍。</w:t>
      </w:r>
      <w:r>
        <w:rPr>
          <w:rFonts w:hint="default" w:ascii="Times New Roman" w:hAnsi="Times New Roman" w:eastAsia="仿宋_GB2312" w:cs="Times New Roman"/>
          <w:color w:val="000000"/>
          <w:kern w:val="0"/>
          <w:sz w:val="32"/>
          <w:szCs w:val="32"/>
          <w:lang w:eastAsia="zh-CN"/>
        </w:rPr>
        <w:t>他指出，在</w:t>
      </w:r>
      <w:r>
        <w:rPr>
          <w:rFonts w:hint="default" w:ascii="Times New Roman" w:hAnsi="Times New Roman" w:eastAsia="仿宋_GB2312" w:cs="Times New Roman"/>
          <w:sz w:val="32"/>
          <w:szCs w:val="32"/>
        </w:rPr>
        <w:t>《江苏省</w:t>
      </w:r>
      <w:r>
        <w:rPr>
          <w:rFonts w:hint="default" w:ascii="Times New Roman" w:hAnsi="Times New Roman" w:eastAsia="仿宋_GB2312" w:cs="Times New Roman"/>
          <w:sz w:val="32"/>
          <w:szCs w:val="32"/>
          <w:lang w:eastAsia="zh-CN"/>
        </w:rPr>
        <w:t>公安</w:t>
      </w:r>
      <w:r>
        <w:rPr>
          <w:rFonts w:hint="default" w:ascii="Times New Roman" w:hAnsi="Times New Roman" w:eastAsia="仿宋_GB2312" w:cs="Times New Roman"/>
          <w:sz w:val="32"/>
          <w:szCs w:val="32"/>
        </w:rPr>
        <w:t>机关警务辅助人员管理条例》</w:t>
      </w:r>
      <w:r>
        <w:rPr>
          <w:rFonts w:hint="default" w:ascii="Times New Roman" w:hAnsi="Times New Roman" w:eastAsia="仿宋_GB2312" w:cs="Times New Roman"/>
          <w:sz w:val="32"/>
          <w:szCs w:val="32"/>
          <w:lang w:eastAsia="zh-CN"/>
        </w:rPr>
        <w:t>于</w:t>
      </w:r>
      <w:r>
        <w:rPr>
          <w:rFonts w:hint="eastAsia" w:eastAsia="仿宋_GB2312" w:cs="Times New Roman"/>
          <w:sz w:val="32"/>
          <w:szCs w:val="32"/>
          <w:lang w:val="en-US" w:eastAsia="zh-CN"/>
        </w:rPr>
        <w:t>11月施行</w:t>
      </w:r>
      <w:r>
        <w:rPr>
          <w:rFonts w:hint="default" w:ascii="Times New Roman" w:hAnsi="Times New Roman" w:eastAsia="仿宋_GB2312" w:cs="Times New Roman"/>
          <w:sz w:val="32"/>
          <w:szCs w:val="32"/>
          <w:lang w:val="en-US" w:eastAsia="zh-CN"/>
        </w:rPr>
        <w:t>之际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重视条例施行内容，推进相关职能部门落实责任，协同解决当前辅警队伍管理和建设中的难点和痛点问题；要把握条例施行精神，加强对辅警队伍的教育培养，进一步提升辅警的法治观念和职业素养；要抢抓条例施行契机，强化对辅警队伍的整体宣传，促进社会各界关心和支持辅警队伍建设。</w:t>
      </w:r>
    </w:p>
    <w:p>
      <w:pPr>
        <w:pStyle w:val="2"/>
        <w:keepNext w:val="0"/>
        <w:keepLines w:val="0"/>
        <w:pageBreakBefore w:val="0"/>
        <w:widowControl w:val="0"/>
        <w:kinsoku/>
        <w:wordWrap/>
        <w:overflowPunct/>
        <w:topLinePunct w:val="0"/>
        <w:autoSpaceDE/>
        <w:autoSpaceDN/>
        <w:bidi w:val="0"/>
        <w:spacing w:line="600" w:lineRule="exact"/>
        <w:jc w:val="righ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（监察和司法工委）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城厢镇人大开展基层“三整合”改革</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及生态农业建设调研活动</w:t>
      </w:r>
    </w:p>
    <w:p>
      <w:pPr>
        <w:pStyle w:val="2"/>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11月10日，城厢镇人大组织部分</w:t>
      </w:r>
      <w:r>
        <w:rPr>
          <w:rFonts w:hint="default" w:ascii="Times New Roman" w:hAnsi="Times New Roman" w:eastAsia="仿宋_GB2312" w:cs="Times New Roman"/>
          <w:sz w:val="32"/>
          <w:szCs w:val="32"/>
        </w:rPr>
        <w:t>人大代表</w:t>
      </w:r>
      <w:r>
        <w:rPr>
          <w:rFonts w:hint="default" w:ascii="Times New Roman" w:hAnsi="Times New Roman" w:eastAsia="仿宋_GB2312" w:cs="Times New Roman"/>
          <w:sz w:val="32"/>
          <w:szCs w:val="32"/>
          <w:lang w:eastAsia="zh-CN"/>
        </w:rPr>
        <w:t>视察城厢镇基层整合审批服务执法力量改革情况及独溇小海生态农业园建设情况，实地走访城厢镇行政审批局、集成指挥中心和独溇小海生态农业园。</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sz w:val="32"/>
          <w:szCs w:val="32"/>
          <w:lang w:eastAsia="zh-CN"/>
        </w:rPr>
        <w:t>在随后召开的座谈会上，人大代表们回顾了调研现场的所看所听所感，对城厢镇基层“三整合”改革及生态农业建设情况称赞不已，纷纷表示基层“三整合”改革让老百姓与企业办事更省心、更贴心、更顺心；生态农业的建设让家门口也有了休闲度假旅游景点，老百姓的生活有了更多的幸福感与获得感。人大代表将坚持履行自身职责，进一步加强与群众的沟通和联系，广泛收集社情民意，积极为城厢镇各项工作稳步发展建言献策。</w:t>
      </w:r>
    </w:p>
    <w:p>
      <w:pPr>
        <w:pStyle w:val="2"/>
        <w:keepNext w:val="0"/>
        <w:keepLines w:val="0"/>
        <w:pageBreakBefore w:val="0"/>
        <w:widowControl w:val="0"/>
        <w:kinsoku/>
        <w:wordWrap/>
        <w:overflowPunct/>
        <w:topLinePunct w:val="0"/>
        <w:autoSpaceDE/>
        <w:autoSpaceDN/>
        <w:bidi w:val="0"/>
        <w:spacing w:line="600" w:lineRule="exact"/>
        <w:jc w:val="righ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（城厢镇人大）</w:t>
      </w:r>
    </w:p>
    <w:p>
      <w:pPr>
        <w:pStyle w:val="2"/>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spacing w:line="600" w:lineRule="exact"/>
        <w:ind w:left="0" w:leftChars="0" w:firstLine="0" w:firstLineChars="0"/>
        <w:jc w:val="center"/>
        <w:textAlignment w:val="auto"/>
        <w:rPr>
          <w:rFonts w:hint="default" w:ascii="Times New Roman" w:hAnsi="Times New Roman" w:eastAsia="经典粗宋简" w:cs="Times New Roman"/>
          <w:b w:val="0"/>
          <w:bCs/>
          <w:kern w:val="2"/>
          <w:sz w:val="44"/>
          <w:szCs w:val="44"/>
          <w:lang w:val="en-US" w:eastAsia="zh-CN" w:bidi="ar-SA"/>
        </w:rPr>
      </w:pPr>
      <w:r>
        <w:rPr>
          <w:rFonts w:hint="default" w:ascii="Times New Roman" w:hAnsi="Times New Roman" w:eastAsia="经典粗宋简" w:cs="Times New Roman"/>
          <w:b w:val="0"/>
          <w:bCs/>
          <w:kern w:val="2"/>
          <w:sz w:val="44"/>
          <w:szCs w:val="44"/>
          <w:lang w:val="en-US" w:eastAsia="zh-CN" w:bidi="ar-SA"/>
        </w:rPr>
        <w:t>沙溪镇人大组织开展部门工作评议</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月23日，沙溪镇人大组织部分人大代表召开工作评议会议，对镇行政审批局工作进行现场评议。代表实地视察了行政审批中心日常运行情况，听取了部门负责人关于该局工作情况的汇报。代表们指出，作为沙溪镇行政管理体制改革重点部门，行政审批局始终坚持创新发展，在夯实基础工作、做好审批服务的同时，积极探索新方法、新机制、新技术的应用，促进了沙溪镇行政审批服务的持续提速增效。同时，代表们也结合各自工作实际和前期调研，就相关问题向受评部门进行了现场询问，并提出了意见建议。受评部门积极应询，并表态将针对收集到的代表意见建议及时进行整改，并将整改内容及时反馈相关代表。</w:t>
      </w:r>
    </w:p>
    <w:p>
      <w:pPr>
        <w:keepNext w:val="0"/>
        <w:keepLines w:val="0"/>
        <w:pageBreakBefore w:val="0"/>
        <w:widowControl w:val="0"/>
        <w:kinsoku/>
        <w:wordWrap/>
        <w:overflowPunct/>
        <w:topLinePunct w:val="0"/>
        <w:autoSpaceDE/>
        <w:autoSpaceDN/>
        <w:bidi w:val="0"/>
        <w:spacing w:line="600" w:lineRule="exact"/>
        <w:ind w:firstLine="64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（沙溪镇人大）</w:t>
      </w:r>
    </w:p>
    <w:p>
      <w:pPr>
        <w:pStyle w:val="2"/>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娄东街道人大工委组织代表视察活动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使代表进一步知情知政，发挥好代表监督作用，11月19日，娄东街道人大工委组织部分人大代表对街道“三整合”工作和区内税务工作进行视察。代表们先后实地查看了娄东街道为民服务中心、综合执法局和太仓市税务局娄东分局，现场体验了部分服务项目，听取了街道“三整合”工作情况汇报和税务分局关于今年以来组织收入和税收执法工作开展情况。娄东街道党工委书记浦利兵作为人大代表参与了此次视察活动，他充分肯定了娄东分局的工作成效，希望今后能够加强征纳双方联系互动，为地方经济高质量发展添劲助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通过此次视察活动，人大代表对高新区、娄东街道的经济社会发展状况有了更进一步的了解，为人代会审议好工作报告、提出议案建议做好准备。</w:t>
      </w:r>
    </w:p>
    <w:p>
      <w:pPr>
        <w:pStyle w:val="2"/>
        <w:keepNext w:val="0"/>
        <w:keepLines w:val="0"/>
        <w:pageBreakBefore w:val="0"/>
        <w:widowControl w:val="0"/>
        <w:kinsoku/>
        <w:wordWrap/>
        <w:overflowPunct/>
        <w:topLinePunct w:val="0"/>
        <w:autoSpaceDE/>
        <w:autoSpaceDN/>
        <w:bidi w:val="0"/>
        <w:spacing w:line="600" w:lineRule="exact"/>
        <w:jc w:val="right"/>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（娄东街道人大工委）</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经典粗宋简" w:cs="Times New Roman"/>
          <w:b w:val="0"/>
          <w:bCs/>
          <w:sz w:val="44"/>
          <w:szCs w:val="44"/>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pStyle w:val="2"/>
        <w:rPr>
          <w:rFonts w:hint="default"/>
          <w:lang w:val="en-US" w:eastAsia="zh-CN"/>
        </w:rPr>
      </w:pP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hanging="1600" w:hangingChars="800"/>
        <w:textAlignment w:val="auto"/>
        <w:rPr>
          <w:rFonts w:hint="default" w:ascii="Times New Roman" w:hAnsi="Times New Roman" w:eastAsia="楷体_GB2312" w:cs="Times New Roman"/>
          <w:bCs/>
          <w:color w:val="000000"/>
          <w:sz w:val="32"/>
        </w:rPr>
      </w:pPr>
      <w:r>
        <w:rPr>
          <w:rFonts w:hint="default" w:ascii="Times New Roman" w:hAnsi="Times New Roman" w:eastAsia="楷体_GB2312" w:cs="Times New Roman"/>
          <w:bCs/>
          <w:color w:val="000000"/>
          <w:sz w:val="20"/>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12065</wp:posOffset>
                </wp:positionV>
                <wp:extent cx="5600700" cy="19050"/>
                <wp:effectExtent l="0" t="9525" r="7620" b="17145"/>
                <wp:wrapNone/>
                <wp:docPr id="2" name="直接连接符 2"/>
                <wp:cNvGraphicFramePr/>
                <a:graphic xmlns:a="http://schemas.openxmlformats.org/drawingml/2006/main">
                  <a:graphicData uri="http://schemas.microsoft.com/office/word/2010/wordprocessingShape">
                    <wps:wsp>
                      <wps:cNvCnPr/>
                      <wps:spPr>
                        <a:xfrm>
                          <a:off x="0" y="0"/>
                          <a:ext cx="5600700" cy="190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pt;margin-top:0.95pt;height:1.5pt;width:441pt;z-index:251659264;mso-width-relative:page;mso-height-relative:page;" filled="f" stroked="t" coordsize="21600,21600" o:gfxdata="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WE0HtQAAAAHAQAADwAAAAAAAAABACAAAAAiAAAAZHJzL2Rvd25yZXYueG1sUEsBAhQA&#10;FAAAAAgAh07iQF45wC72AQAA6QMAAA4AAAAAAAAAAQAgAAAAIwEAAGRycy9lMm9Eb2MueG1sUEsF&#10;BgAAAAAGAAYAWQEAAIsFAAAAAA==&#10;">
                <v:fill on="f" focussize="0,0"/>
                <v:stroke weight="1.5pt" color="#000000" joinstyle="round"/>
                <v:imagedata o:title=""/>
                <o:lock v:ext="edit" aspectratio="f"/>
              </v:line>
            </w:pict>
          </mc:Fallback>
        </mc:AlternateContent>
      </w:r>
      <w:r>
        <w:rPr>
          <w:rFonts w:hint="default" w:ascii="Times New Roman" w:hAnsi="Times New Roman" w:eastAsia="楷体_GB2312" w:cs="Times New Roman"/>
          <w:bCs/>
          <w:color w:val="000000"/>
          <w:sz w:val="32"/>
        </w:rPr>
        <w:t>本期发送：市委书记、副书记、常委，市人大常委会组成人员，</w:t>
      </w:r>
      <w:r>
        <w:rPr>
          <w:rFonts w:hint="default" w:ascii="Times New Roman" w:hAnsi="Times New Roman" w:eastAsia="楷体_GB2312" w:cs="Times New Roman"/>
          <w:bCs/>
          <w:color w:val="000000"/>
          <w:spacing w:val="6"/>
          <w:sz w:val="32"/>
        </w:rPr>
        <w:t>市政府市长、副市长，市监委、法院、检察院，</w:t>
      </w:r>
      <w:r>
        <w:rPr>
          <w:rFonts w:hint="default" w:ascii="Times New Roman" w:hAnsi="Times New Roman" w:eastAsia="楷体_GB2312" w:cs="Times New Roman"/>
          <w:bCs/>
          <w:color w:val="000000"/>
          <w:sz w:val="32"/>
        </w:rPr>
        <w:t>市委办、</w:t>
      </w:r>
      <w:r>
        <w:rPr>
          <w:rFonts w:hint="default" w:ascii="Times New Roman" w:hAnsi="Times New Roman" w:eastAsia="楷体_GB2312" w:cs="Times New Roman"/>
          <w:bCs/>
          <w:color w:val="000000"/>
          <w:sz w:val="32"/>
          <w:lang w:eastAsia="zh-CN"/>
        </w:rPr>
        <w:t>市</w:t>
      </w:r>
      <w:r>
        <w:rPr>
          <w:rFonts w:hint="default" w:ascii="Times New Roman" w:hAnsi="Times New Roman" w:eastAsia="楷体_GB2312" w:cs="Times New Roman"/>
          <w:bCs/>
          <w:color w:val="000000"/>
          <w:sz w:val="32"/>
        </w:rPr>
        <w:t>政协办，</w:t>
      </w:r>
      <w:r>
        <w:rPr>
          <w:rFonts w:hint="default" w:ascii="Times New Roman" w:hAnsi="Times New Roman" w:eastAsia="楷体_GB2312" w:cs="Times New Roman"/>
          <w:bCs/>
          <w:color w:val="000000"/>
          <w:sz w:val="32"/>
          <w:lang w:eastAsia="zh-CN"/>
        </w:rPr>
        <w:t>市</w:t>
      </w:r>
      <w:r>
        <w:rPr>
          <w:rFonts w:hint="default" w:ascii="Times New Roman" w:hAnsi="Times New Roman" w:eastAsia="楷体_GB2312" w:cs="Times New Roman"/>
          <w:bCs/>
          <w:color w:val="000000"/>
          <w:sz w:val="32"/>
        </w:rPr>
        <w:t>政府各工作部门，</w:t>
      </w:r>
      <w:r>
        <w:rPr>
          <w:rFonts w:hint="default" w:ascii="Times New Roman" w:hAnsi="Times New Roman" w:eastAsia="楷体_GB2312" w:cs="Times New Roman"/>
          <w:bCs/>
          <w:color w:val="000000"/>
          <w:sz w:val="32"/>
          <w:lang w:eastAsia="zh-CN"/>
        </w:rPr>
        <w:t>各镇人大，</w:t>
      </w:r>
      <w:r>
        <w:rPr>
          <w:rFonts w:hint="default" w:ascii="Times New Roman" w:hAnsi="Times New Roman" w:eastAsia="楷体_GB2312" w:cs="Times New Roman"/>
          <w:bCs/>
          <w:color w:val="000000"/>
          <w:spacing w:val="-11"/>
          <w:sz w:val="32"/>
          <w:lang w:eastAsia="zh-CN"/>
        </w:rPr>
        <w:t>各街道人大工委，</w:t>
      </w:r>
      <w:r>
        <w:rPr>
          <w:rFonts w:hint="default" w:ascii="Times New Roman" w:hAnsi="Times New Roman" w:eastAsia="楷体_GB2312" w:cs="Times New Roman"/>
          <w:bCs/>
          <w:color w:val="000000"/>
          <w:spacing w:val="-11"/>
          <w:sz w:val="32"/>
        </w:rPr>
        <w:t>各</w:t>
      </w:r>
      <w:r>
        <w:rPr>
          <w:rFonts w:hint="default" w:ascii="Times New Roman" w:hAnsi="Times New Roman" w:eastAsia="楷体_GB2312" w:cs="Times New Roman"/>
          <w:bCs/>
          <w:color w:val="000000"/>
          <w:spacing w:val="-11"/>
          <w:sz w:val="32"/>
          <w:lang w:eastAsia="zh-CN"/>
        </w:rPr>
        <w:t>市</w:t>
      </w:r>
      <w:r>
        <w:rPr>
          <w:rFonts w:hint="default" w:ascii="Times New Roman" w:hAnsi="Times New Roman" w:eastAsia="楷体_GB2312" w:cs="Times New Roman"/>
          <w:bCs/>
          <w:color w:val="000000"/>
          <w:spacing w:val="-11"/>
          <w:sz w:val="32"/>
        </w:rPr>
        <w:t>代表小组</w:t>
      </w:r>
      <w:r>
        <w:rPr>
          <w:rFonts w:hint="default" w:ascii="Times New Roman" w:hAnsi="Times New Roman" w:eastAsia="楷体_GB2312" w:cs="Times New Roman"/>
          <w:bCs/>
          <w:color w:val="000000"/>
          <w:spacing w:val="-11"/>
          <w:sz w:val="32"/>
          <w:lang w:eastAsia="zh-CN"/>
        </w:rPr>
        <w:t>，市人大各专工委室</w:t>
      </w:r>
      <w:r>
        <w:rPr>
          <w:rFonts w:hint="default" w:ascii="Times New Roman" w:hAnsi="Times New Roman" w:eastAsia="楷体_GB2312" w:cs="Times New Roman"/>
          <w:bCs/>
          <w:color w:val="000000"/>
          <w:spacing w:val="-11"/>
          <w:sz w:val="32"/>
        </w:rPr>
        <w:t>。</w:t>
      </w:r>
    </w:p>
    <w:p>
      <w:pPr>
        <w:keepNext w:val="0"/>
        <w:keepLines w:val="0"/>
        <w:pageBreakBefore w:val="0"/>
        <w:widowControl w:val="0"/>
        <w:kinsoku/>
        <w:wordWrap/>
        <w:overflowPunct/>
        <w:topLinePunct w:val="0"/>
        <w:autoSpaceDE w:val="0"/>
        <w:autoSpaceDN w:val="0"/>
        <w:bidi w:val="0"/>
        <w:adjustRightInd/>
        <w:snapToGrid/>
        <w:spacing w:line="480" w:lineRule="exact"/>
        <w:jc w:val="right"/>
        <w:textAlignment w:val="auto"/>
        <w:rPr>
          <w:rFonts w:hint="default" w:ascii="Times New Roman" w:hAnsi="Times New Roman" w:cs="Times New Roman"/>
          <w:lang w:val="en-US" w:eastAsia="zh-CN"/>
        </w:rPr>
      </w:pPr>
      <w:r>
        <w:rPr>
          <w:rFonts w:hint="default" w:ascii="Times New Roman" w:hAnsi="Times New Roman" w:eastAsia="楷体_GB2312" w:cs="Times New Roman"/>
          <w:bCs/>
          <w:color w:val="000000"/>
          <w:sz w:val="3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6985</wp:posOffset>
                </wp:positionV>
                <wp:extent cx="5600700" cy="19050"/>
                <wp:effectExtent l="0" t="9525" r="7620" b="17145"/>
                <wp:wrapNone/>
                <wp:docPr id="3" name="直接连接符 3"/>
                <wp:cNvGraphicFramePr/>
                <a:graphic xmlns:a="http://schemas.openxmlformats.org/drawingml/2006/main">
                  <a:graphicData uri="http://schemas.microsoft.com/office/word/2010/wordprocessingShape">
                    <wps:wsp>
                      <wps:cNvCnPr/>
                      <wps:spPr>
                        <a:xfrm>
                          <a:off x="0" y="0"/>
                          <a:ext cx="5600700" cy="190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0.55pt;height:1.5pt;width:441pt;mso-position-horizontal:center;z-index:251658240;mso-width-relative:page;mso-height-relative:page;" filled="f" stroked="t" coordsize="21600,21600" o:gfxdata="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zEbzPRAAAABAEAAA8AAAAAAAAAAQAgAAAAIgAAAGRycy9kb3ducmV2LnhtbFBLAQIUABQA&#10;AAAIAIdO4kB4geoA9wEAAOkDAAAOAAAAAAAAAAEAIAAAACABAABkcnMvZTJvRG9jLnhtbFBLBQYA&#10;AAAABgAGAFkBAACJBQAAAAA=&#10;">
                <v:fill on="f" focussize="0,0"/>
                <v:stroke weight="1.5pt" color="#000000" joinstyle="round"/>
                <v:imagedata o:title=""/>
                <o:lock v:ext="edit" aspectratio="f"/>
              </v:line>
            </w:pict>
          </mc:Fallback>
        </mc:AlternateContent>
      </w:r>
      <w:r>
        <w:rPr>
          <w:rFonts w:hint="default" w:ascii="Times New Roman" w:hAnsi="Times New Roman" w:eastAsia="楷体_GB2312" w:cs="Times New Roman"/>
          <w:bCs/>
          <w:color w:val="000000"/>
          <w:sz w:val="32"/>
        </w:rPr>
        <w:t xml:space="preserve">                          [共印80份]</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经典粗宋简">
    <w:panose1 w:val="02010609000101010101"/>
    <w:charset w:val="86"/>
    <w:family w:val="auto"/>
    <w:pitch w:val="default"/>
    <w:sig w:usb0="A1007AEF" w:usb1="F9DF7CFB" w:usb2="0000001E" w:usb3="00000000" w:csb0="2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F2E10"/>
    <w:rsid w:val="00E122BA"/>
    <w:rsid w:val="0394348A"/>
    <w:rsid w:val="0A2B47F5"/>
    <w:rsid w:val="0DF0770E"/>
    <w:rsid w:val="0F3E5D5F"/>
    <w:rsid w:val="0F731CFA"/>
    <w:rsid w:val="14877FB9"/>
    <w:rsid w:val="184D0CA2"/>
    <w:rsid w:val="23FC19E0"/>
    <w:rsid w:val="262E6E6A"/>
    <w:rsid w:val="32446D89"/>
    <w:rsid w:val="33012B45"/>
    <w:rsid w:val="36F3172B"/>
    <w:rsid w:val="3E5D430F"/>
    <w:rsid w:val="481F2E10"/>
    <w:rsid w:val="4D5747AF"/>
    <w:rsid w:val="50796A06"/>
    <w:rsid w:val="515175BC"/>
    <w:rsid w:val="5ABF6B7A"/>
    <w:rsid w:val="5D29400D"/>
    <w:rsid w:val="6EAF7D66"/>
    <w:rsid w:val="6EFC701F"/>
    <w:rsid w:val="73274ECA"/>
    <w:rsid w:val="75272CF7"/>
    <w:rsid w:val="771B4D06"/>
    <w:rsid w:val="7822213A"/>
    <w:rsid w:val="79673128"/>
    <w:rsid w:val="7C9671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2020-07-13T02:47:00Z</dcterms:created>
  <dc:creator>一闻妈妈</dc:creator>
  <cp:lastModifiedBy>wity</cp:lastModifiedBy>
  <cp:lastPrinted>2020-12-04T09:21:00Z</cp:lastPrinted>
  <dcterms:modified xsi:type="dcterms:W3CDTF">2020-12-14T07:44:05Z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